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12908" w14:textId="5CE3B940" w:rsidR="00BD5497" w:rsidRPr="00AD6C50" w:rsidRDefault="00BD5497" w:rsidP="00BD5497">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7F174D" w:rsidRPr="007F174D">
        <w:rPr>
          <w:rFonts w:ascii="Times New Roman" w:hAnsi="Times New Roman" w:cs="Times New Roman"/>
          <w:sz w:val="22"/>
          <w:lang w:val="en-GB"/>
        </w:rPr>
        <w:t>R4-2510381</w:t>
      </w:r>
    </w:p>
    <w:p w14:paraId="256FE5FC" w14:textId="77777777" w:rsidR="00BD5497" w:rsidRPr="00C961C9" w:rsidRDefault="00BD5497" w:rsidP="00BD5497">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50D6B25D" w14:textId="77777777" w:rsidR="00BD5497" w:rsidRPr="00AD6C50" w:rsidRDefault="00BD5497" w:rsidP="00BD549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3E29B0">
        <w:rPr>
          <w:rFonts w:ascii="Times New Roman" w:hAnsi="Times New Roman" w:cs="Times New Roman"/>
          <w:sz w:val="22"/>
          <w:lang w:val="en-US"/>
        </w:rPr>
        <w:t>RedCap</w:t>
      </w:r>
      <w:proofErr w:type="spellEnd"/>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7453B7CC" w:rsidR="00D611C7" w:rsidRPr="00AD6C50" w:rsidRDefault="00D611C7" w:rsidP="00D611C7">
      <w:pPr>
        <w:pStyle w:val="3GPPHeader"/>
        <w:rPr>
          <w:rFonts w:ascii="Times New Roman" w:hAnsi="Times New Roman" w:cs="Times New Roman"/>
          <w:sz w:val="22"/>
          <w:lang w:val="en-US"/>
        </w:rPr>
      </w:pPr>
      <w:r w:rsidRPr="002A746D">
        <w:rPr>
          <w:rFonts w:ascii="Times New Roman" w:hAnsi="Times New Roman" w:cs="Times New Roman"/>
          <w:sz w:val="22"/>
          <w:lang w:val="en-US"/>
        </w:rPr>
        <w:t>Agenda Item</w:t>
      </w:r>
      <w:r w:rsidRPr="00D90F7E">
        <w:rPr>
          <w:rFonts w:ascii="Times New Roman" w:hAnsi="Times New Roman" w:cs="Times New Roman"/>
          <w:sz w:val="22"/>
          <w:lang w:val="en-US"/>
        </w:rPr>
        <w:t>:</w:t>
      </w:r>
      <w:r w:rsidRPr="00D90F7E">
        <w:rPr>
          <w:rFonts w:ascii="Times New Roman" w:hAnsi="Times New Roman" w:cs="Times New Roman"/>
          <w:sz w:val="22"/>
          <w:lang w:val="en-US"/>
        </w:rPr>
        <w:tab/>
      </w:r>
      <w:r w:rsidR="002A746D" w:rsidRPr="00D90F7E">
        <w:rPr>
          <w:rFonts w:ascii="Times New Roman" w:hAnsi="Times New Roman" w:cs="Times New Roman"/>
          <w:sz w:val="22"/>
          <w:lang w:val="en-US"/>
        </w:rPr>
        <w:t>7</w:t>
      </w:r>
      <w:r w:rsidR="00A250B1" w:rsidRPr="00D90F7E">
        <w:rPr>
          <w:rFonts w:ascii="Times New Roman" w:hAnsi="Times New Roman" w:cs="Times New Roman"/>
          <w:sz w:val="22"/>
          <w:lang w:val="en-US"/>
        </w:rPr>
        <w:t>.</w:t>
      </w:r>
      <w:r w:rsidR="00D90F7E" w:rsidRPr="00D90F7E">
        <w:rPr>
          <w:rFonts w:ascii="Times New Roman" w:hAnsi="Times New Roman" w:cs="Times New Roman"/>
          <w:sz w:val="22"/>
          <w:lang w:val="en-US"/>
        </w:rPr>
        <w:t>27</w:t>
      </w:r>
      <w:r w:rsidR="00A250B1" w:rsidRPr="00D90F7E">
        <w:rPr>
          <w:rFonts w:ascii="Times New Roman" w:hAnsi="Times New Roman" w:cs="Times New Roman"/>
          <w:sz w:val="22"/>
          <w:lang w:val="en-US"/>
        </w:rPr>
        <w:t>.</w:t>
      </w:r>
      <w:r w:rsidR="009068AA" w:rsidRPr="00D90F7E">
        <w:rPr>
          <w:rFonts w:ascii="Times New Roman" w:hAnsi="Times New Roman" w:cs="Times New Roman"/>
          <w:sz w:val="22"/>
          <w:lang w:val="en-US"/>
        </w:rPr>
        <w:t>5</w:t>
      </w:r>
      <w:r w:rsidR="00A250B1" w:rsidRPr="00D90F7E">
        <w:rPr>
          <w:rFonts w:ascii="Times New Roman" w:hAnsi="Times New Roman" w:cs="Times New Roman"/>
          <w:sz w:val="22"/>
          <w:lang w:val="en-US"/>
        </w:rPr>
        <w:t>.</w:t>
      </w:r>
      <w:r w:rsidR="003E29B0" w:rsidRPr="00D90F7E">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4C347EB2" w:rsidR="00E563D3" w:rsidRPr="00187C3D" w:rsidRDefault="00E563D3" w:rsidP="00E563D3">
      <w:r w:rsidRPr="00C6700A">
        <w:rPr>
          <w:lang w:val="en-CA"/>
        </w:rPr>
        <w:t xml:space="preserve">This contribution outlines our point of view on </w:t>
      </w:r>
      <w:r w:rsidRPr="00187C3D">
        <w:t xml:space="preserve">on the underlying impacts to </w:t>
      </w:r>
      <w:proofErr w:type="spellStart"/>
      <w:r w:rsidR="00777488">
        <w:t>RedCap</w:t>
      </w:r>
      <w:proofErr w:type="spellEnd"/>
      <w:r w:rsidR="00777488">
        <w:t xml:space="preserve"> </w:t>
      </w:r>
      <w:r w:rsidRPr="00187C3D">
        <w:t xml:space="preserve">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7B160A10" w14:textId="05DDAA6A" w:rsidR="00D034DB" w:rsidRPr="00BE1119" w:rsidRDefault="00527005" w:rsidP="00D034DB">
      <w:pPr>
        <w:pStyle w:val="Heading2"/>
        <w:rPr>
          <w:rFonts w:ascii="Times New Roman" w:hAnsi="Times New Roman"/>
          <w:lang w:eastAsia="zh-CN"/>
        </w:rPr>
      </w:pPr>
      <w:r w:rsidRPr="00BE1119">
        <w:rPr>
          <w:rFonts w:ascii="Times New Roman" w:hAnsi="Times New Roman"/>
        </w:rPr>
        <w:t>Topic #</w:t>
      </w:r>
      <w:r w:rsidR="0075531C" w:rsidRPr="00BE1119">
        <w:rPr>
          <w:rFonts w:ascii="Times New Roman" w:hAnsi="Times New Roman" w:hint="eastAsia"/>
          <w:lang w:eastAsia="zh-CN"/>
        </w:rPr>
        <w:t>1</w:t>
      </w:r>
      <w:r w:rsidRPr="00BE1119">
        <w:rPr>
          <w:rFonts w:ascii="Times New Roman" w:hAnsi="Times New Roman"/>
        </w:rPr>
        <w:t>: General consideration on RRM requirements</w:t>
      </w:r>
    </w:p>
    <w:p w14:paraId="27296F0A" w14:textId="77777777" w:rsidR="00D02090" w:rsidRPr="00BE1119" w:rsidRDefault="00D02090" w:rsidP="00612D24">
      <w:pPr>
        <w:pStyle w:val="Heading4"/>
        <w:numPr>
          <w:ilvl w:val="0"/>
          <w:numId w:val="0"/>
        </w:numPr>
        <w:spacing w:after="120"/>
        <w:ind w:left="864" w:hanging="864"/>
        <w:rPr>
          <w:rFonts w:ascii="Times New Roman" w:hAnsi="Times New Roman"/>
          <w:b/>
          <w:bCs/>
          <w:sz w:val="20"/>
          <w:u w:val="single"/>
        </w:rPr>
      </w:pPr>
      <w:r w:rsidRPr="00BE1119">
        <w:rPr>
          <w:rFonts w:ascii="Times New Roman" w:hAnsi="Times New Roman"/>
          <w:b/>
          <w:bCs/>
          <w:sz w:val="20"/>
          <w:u w:val="single"/>
          <w:lang w:eastAsia="ko-KR"/>
        </w:rPr>
        <w:t xml:space="preserve">Issue </w:t>
      </w:r>
      <w:r w:rsidRPr="00BE1119">
        <w:rPr>
          <w:rFonts w:ascii="Times New Roman" w:eastAsiaTheme="minorEastAsia" w:hAnsi="Times New Roman" w:hint="eastAsia"/>
          <w:b/>
          <w:bCs/>
          <w:sz w:val="20"/>
          <w:u w:val="single"/>
        </w:rPr>
        <w:t>1</w:t>
      </w:r>
      <w:r w:rsidRPr="00BE1119">
        <w:rPr>
          <w:rFonts w:ascii="Times New Roman" w:hAnsi="Times New Roman"/>
          <w:b/>
          <w:bCs/>
          <w:sz w:val="20"/>
          <w:u w:val="single"/>
          <w:lang w:eastAsia="ko-KR"/>
        </w:rPr>
        <w:t>-</w:t>
      </w:r>
      <w:r w:rsidRPr="00BE1119">
        <w:rPr>
          <w:rFonts w:ascii="Times New Roman" w:hAnsi="Times New Roman" w:hint="eastAsia"/>
          <w:b/>
          <w:bCs/>
          <w:sz w:val="20"/>
          <w:u w:val="single"/>
        </w:rPr>
        <w:t>1</w:t>
      </w:r>
      <w:r w:rsidRPr="00BE1119">
        <w:rPr>
          <w:rFonts w:ascii="Times New Roman" w:hAnsi="Times New Roman"/>
          <w:b/>
          <w:bCs/>
          <w:sz w:val="20"/>
          <w:u w:val="single"/>
          <w:lang w:eastAsia="ko-KR"/>
        </w:rPr>
        <w:t>-</w:t>
      </w:r>
      <w:r w:rsidRPr="00BE1119">
        <w:rPr>
          <w:rFonts w:ascii="Times New Roman" w:hAnsi="Times New Roman" w:hint="eastAsia"/>
          <w:b/>
          <w:bCs/>
          <w:sz w:val="20"/>
          <w:u w:val="single"/>
        </w:rPr>
        <w:t>2</w:t>
      </w:r>
      <w:r w:rsidRPr="00BE1119">
        <w:rPr>
          <w:rFonts w:ascii="Times New Roman" w:hAnsi="Times New Roman"/>
          <w:b/>
          <w:bCs/>
          <w:sz w:val="20"/>
          <w:u w:val="single"/>
          <w:lang w:eastAsia="ko-KR"/>
        </w:rPr>
        <w:t xml:space="preserve">: </w:t>
      </w:r>
      <w:r w:rsidRPr="00BE1119">
        <w:rPr>
          <w:rFonts w:ascii="Times New Roman" w:hAnsi="Times New Roman" w:hint="eastAsia"/>
          <w:b/>
          <w:bCs/>
          <w:sz w:val="20"/>
          <w:u w:val="single"/>
        </w:rPr>
        <w:t>MDT r</w:t>
      </w:r>
      <w:r w:rsidRPr="00BE1119">
        <w:rPr>
          <w:rFonts w:ascii="Times New Roman" w:hAnsi="Times New Roman"/>
          <w:b/>
          <w:bCs/>
          <w:sz w:val="20"/>
          <w:u w:val="single"/>
          <w:lang w:eastAsia="ko-KR"/>
        </w:rPr>
        <w:t>equirements</w:t>
      </w:r>
    </w:p>
    <w:tbl>
      <w:tblPr>
        <w:tblStyle w:val="TableGrid"/>
        <w:tblW w:w="0" w:type="auto"/>
        <w:tblLook w:val="04A0" w:firstRow="1" w:lastRow="0" w:firstColumn="1" w:lastColumn="0" w:noHBand="0" w:noVBand="1"/>
      </w:tblPr>
      <w:tblGrid>
        <w:gridCol w:w="10142"/>
      </w:tblGrid>
      <w:tr w:rsidR="00BE1119" w:rsidRPr="00BE1119" w14:paraId="28A8122D" w14:textId="77777777" w:rsidTr="00D02090">
        <w:tc>
          <w:tcPr>
            <w:tcW w:w="10142" w:type="dxa"/>
          </w:tcPr>
          <w:p w14:paraId="7AE187BB" w14:textId="77777777" w:rsidR="00D02090" w:rsidRPr="00BE1119" w:rsidRDefault="00D02090" w:rsidP="00D02090">
            <w:pPr>
              <w:pStyle w:val="ListParagraph"/>
              <w:numPr>
                <w:ilvl w:val="0"/>
                <w:numId w:val="13"/>
              </w:numPr>
              <w:spacing w:after="120"/>
              <w:ind w:left="720"/>
              <w:contextualSpacing w:val="0"/>
            </w:pPr>
            <w:r w:rsidRPr="00BE1119">
              <w:rPr>
                <w:rFonts w:hint="eastAsia"/>
              </w:rPr>
              <w:t>Background</w:t>
            </w:r>
          </w:p>
          <w:p w14:paraId="39210DB1" w14:textId="77777777" w:rsidR="00D02090" w:rsidRPr="00BE1119" w:rsidRDefault="00D02090" w:rsidP="00D02090">
            <w:pPr>
              <w:spacing w:after="120"/>
              <w:rPr>
                <w:i/>
              </w:rPr>
            </w:pPr>
            <w:r w:rsidRPr="00BE1119">
              <w:rPr>
                <w:rFonts w:hint="eastAsia"/>
                <w:i/>
              </w:rPr>
              <w:t>The agreement in</w:t>
            </w:r>
            <w:r w:rsidRPr="00BE1119">
              <w:rPr>
                <w:i/>
              </w:rPr>
              <w:t xml:space="preserve"> the </w:t>
            </w:r>
            <w:r w:rsidRPr="00BE1119">
              <w:rPr>
                <w:rFonts w:hint="eastAsia"/>
                <w:i/>
              </w:rPr>
              <w:t>previous</w:t>
            </w:r>
            <w:r w:rsidRPr="00BE1119">
              <w:rPr>
                <w:i/>
              </w:rPr>
              <w:t xml:space="preserve"> meeting</w:t>
            </w:r>
            <w:r w:rsidRPr="00BE1119">
              <w:rPr>
                <w:rFonts w:hint="eastAsia"/>
                <w:i/>
              </w:rPr>
              <w:t>:</w:t>
            </w:r>
          </w:p>
          <w:tbl>
            <w:tblPr>
              <w:tblStyle w:val="TableGrid"/>
              <w:tblW w:w="0" w:type="auto"/>
              <w:tblLook w:val="04A0" w:firstRow="1" w:lastRow="0" w:firstColumn="1" w:lastColumn="0" w:noHBand="0" w:noVBand="1"/>
            </w:tblPr>
            <w:tblGrid>
              <w:gridCol w:w="9857"/>
            </w:tblGrid>
            <w:tr w:rsidR="00BE1119" w:rsidRPr="00BE1119" w14:paraId="13D4E078" w14:textId="77777777" w:rsidTr="00BE1119">
              <w:trPr>
                <w:trHeight w:val="186"/>
              </w:trPr>
              <w:tc>
                <w:tcPr>
                  <w:tcW w:w="9857" w:type="dxa"/>
                </w:tcPr>
                <w:p w14:paraId="44170369" w14:textId="77777777" w:rsidR="00D02090" w:rsidRPr="00BE1119" w:rsidRDefault="00D02090" w:rsidP="00D02090">
                  <w:pPr>
                    <w:spacing w:before="120"/>
                    <w:rPr>
                      <w:rFonts w:eastAsiaTheme="minorEastAsia"/>
                      <w:i/>
                      <w:iCs/>
                      <w:lang w:val="en-GB"/>
                    </w:rPr>
                  </w:pPr>
                  <w:r w:rsidRPr="00BE1119">
                    <w:rPr>
                      <w:rFonts w:eastAsiaTheme="minorEastAsia" w:hint="eastAsia"/>
                      <w:i/>
                      <w:iCs/>
                      <w:lang w:val="en-GB"/>
                    </w:rPr>
                    <w:t>RAN4#114:</w:t>
                  </w:r>
                </w:p>
                <w:p w14:paraId="41EAB141" w14:textId="77777777" w:rsidR="00D02090" w:rsidRPr="00BE1119" w:rsidRDefault="00D02090" w:rsidP="00D02090">
                  <w:pPr>
                    <w:keepNext/>
                    <w:keepLines/>
                    <w:spacing w:before="120" w:after="120"/>
                    <w:outlineLvl w:val="3"/>
                    <w:rPr>
                      <w:rFonts w:eastAsiaTheme="majorEastAsia"/>
                      <w:b/>
                      <w:bCs/>
                      <w:i/>
                      <w:szCs w:val="28"/>
                      <w:u w:val="single"/>
                    </w:rPr>
                  </w:pPr>
                  <w:r w:rsidRPr="00BE1119">
                    <w:rPr>
                      <w:rFonts w:eastAsiaTheme="majorEastAsia"/>
                      <w:b/>
                      <w:bCs/>
                      <w:i/>
                      <w:szCs w:val="28"/>
                      <w:u w:val="single"/>
                      <w:lang w:eastAsia="ko-KR"/>
                    </w:rPr>
                    <w:t>Issue 1-1-3: MDT requirements</w:t>
                  </w:r>
                </w:p>
                <w:p w14:paraId="639EE9D8" w14:textId="77777777" w:rsidR="00D02090" w:rsidRPr="00BE1119" w:rsidRDefault="00D02090" w:rsidP="00D02090">
                  <w:pPr>
                    <w:overflowPunct w:val="0"/>
                    <w:autoSpaceDE w:val="0"/>
                    <w:autoSpaceDN w:val="0"/>
                    <w:adjustRightInd w:val="0"/>
                    <w:snapToGrid w:val="0"/>
                    <w:spacing w:after="120"/>
                    <w:textAlignment w:val="baseline"/>
                    <w:rPr>
                      <w:rFonts w:eastAsia="DengXian"/>
                      <w:i/>
                      <w:szCs w:val="21"/>
                    </w:rPr>
                  </w:pPr>
                  <w:r w:rsidRPr="00BE1119">
                    <w:rPr>
                      <w:rFonts w:eastAsia="DengXian" w:hint="eastAsia"/>
                      <w:i/>
                      <w:szCs w:val="21"/>
                    </w:rPr>
                    <w:t>A</w:t>
                  </w:r>
                  <w:r w:rsidRPr="00BE1119">
                    <w:rPr>
                      <w:rFonts w:eastAsia="DengXian"/>
                      <w:i/>
                      <w:szCs w:val="21"/>
                    </w:rPr>
                    <w:t>greement:</w:t>
                  </w:r>
                </w:p>
                <w:p w14:paraId="627DFE80" w14:textId="77777777" w:rsidR="00D02090" w:rsidRPr="00BE1119" w:rsidRDefault="00D02090" w:rsidP="00D02090">
                  <w:pPr>
                    <w:numPr>
                      <w:ilvl w:val="0"/>
                      <w:numId w:val="13"/>
                    </w:numPr>
                    <w:spacing w:after="120"/>
                    <w:ind w:left="720"/>
                    <w:rPr>
                      <w:i/>
                      <w:szCs w:val="21"/>
                    </w:rPr>
                  </w:pPr>
                  <w:r w:rsidRPr="00BE1119">
                    <w:rPr>
                      <w:i/>
                      <w:szCs w:val="21"/>
                    </w:rPr>
                    <w:t>For MDT requirements in RRC_IDLE and RRC_INACTIVE state,</w:t>
                  </w:r>
                </w:p>
                <w:p w14:paraId="16995815" w14:textId="77777777" w:rsidR="00D02090" w:rsidRPr="00BE1119" w:rsidRDefault="00D02090" w:rsidP="00D02090">
                  <w:pPr>
                    <w:pStyle w:val="ListParagraph"/>
                    <w:numPr>
                      <w:ilvl w:val="1"/>
                      <w:numId w:val="13"/>
                    </w:numPr>
                    <w:spacing w:after="120"/>
                    <w:contextualSpacing w:val="0"/>
                    <w:rPr>
                      <w:szCs w:val="21"/>
                    </w:rPr>
                  </w:pPr>
                  <w:r w:rsidRPr="00BE1119">
                    <w:rPr>
                      <w:rFonts w:eastAsia="Malgun Gothic"/>
                      <w:i/>
                      <w:iCs/>
                      <w:szCs w:val="21"/>
                    </w:rPr>
                    <w:t>Deprioritize to define Minimization of Drive Tests (MDT) requirements in RRC_IDLE state and RRC_INACTIVE state for (e)</w:t>
                  </w:r>
                  <w:proofErr w:type="spellStart"/>
                  <w:r w:rsidRPr="00BE1119">
                    <w:rPr>
                      <w:rFonts w:eastAsia="Malgun Gothic"/>
                      <w:i/>
                      <w:iCs/>
                      <w:szCs w:val="21"/>
                    </w:rPr>
                    <w:t>RedCap</w:t>
                  </w:r>
                  <w:proofErr w:type="spellEnd"/>
                  <w:r w:rsidRPr="00BE1119">
                    <w:rPr>
                      <w:rFonts w:eastAsia="Malgun Gothic"/>
                      <w:i/>
                      <w:iCs/>
                      <w:szCs w:val="21"/>
                    </w:rPr>
                    <w:t xml:space="preserve"> UE with FR1-NTN.</w:t>
                  </w:r>
                </w:p>
              </w:tc>
            </w:tr>
          </w:tbl>
          <w:p w14:paraId="68B40FF7" w14:textId="77777777" w:rsidR="00D02090" w:rsidRPr="00BE1119" w:rsidRDefault="00D02090" w:rsidP="00D02090">
            <w:pPr>
              <w:spacing w:before="240"/>
              <w:rPr>
                <w:b/>
                <w:lang w:eastAsia="zh-CN"/>
              </w:rPr>
            </w:pPr>
            <w:r w:rsidRPr="00BE1119">
              <w:rPr>
                <w:b/>
              </w:rPr>
              <w:t>&lt;Way Forward&gt;</w:t>
            </w:r>
            <w:r w:rsidRPr="00BE1119">
              <w:rPr>
                <w:rFonts w:hint="eastAsia"/>
                <w:b/>
                <w:lang w:eastAsia="zh-CN"/>
              </w:rPr>
              <w:t>:</w:t>
            </w:r>
          </w:p>
          <w:p w14:paraId="5ED575A8" w14:textId="77777777" w:rsidR="00D02090" w:rsidRPr="00BE1119" w:rsidRDefault="00D02090" w:rsidP="00D02090">
            <w:pPr>
              <w:pStyle w:val="ListParagraph"/>
              <w:numPr>
                <w:ilvl w:val="1"/>
                <w:numId w:val="13"/>
              </w:numPr>
              <w:spacing w:after="120"/>
              <w:contextualSpacing w:val="0"/>
            </w:pPr>
            <w:r w:rsidRPr="00BE1119">
              <w:t xml:space="preserve">Proposal </w:t>
            </w:r>
            <w:r w:rsidRPr="00BE1119">
              <w:rPr>
                <w:rFonts w:hint="eastAsia"/>
              </w:rPr>
              <w:t>1</w:t>
            </w:r>
            <w:r w:rsidRPr="00BE1119">
              <w:t xml:space="preserve">: Not to define the MDT requirements in RRC_IDLE and RRC_INACTIVE state for </w:t>
            </w:r>
            <w:proofErr w:type="spellStart"/>
            <w:r w:rsidRPr="00BE1119">
              <w:t>RedCap</w:t>
            </w:r>
            <w:proofErr w:type="spellEnd"/>
            <w:r w:rsidRPr="00BE1119">
              <w:t xml:space="preserve"> with NTN.</w:t>
            </w:r>
          </w:p>
          <w:p w14:paraId="3E0FA2B2" w14:textId="77777777" w:rsidR="00D02090" w:rsidRPr="00BE1119" w:rsidRDefault="00D02090" w:rsidP="00D02090">
            <w:pPr>
              <w:pStyle w:val="ListParagraph"/>
              <w:numPr>
                <w:ilvl w:val="1"/>
                <w:numId w:val="13"/>
              </w:numPr>
              <w:spacing w:after="120"/>
              <w:contextualSpacing w:val="0"/>
            </w:pPr>
            <w:r w:rsidRPr="00BE1119">
              <w:t xml:space="preserve">Proposal </w:t>
            </w:r>
            <w:r w:rsidRPr="00BE1119">
              <w:rPr>
                <w:rFonts w:hint="eastAsia"/>
              </w:rPr>
              <w:t>2</w:t>
            </w:r>
            <w:r w:rsidRPr="00BE1119">
              <w:t xml:space="preserve">: </w:t>
            </w:r>
            <w:r w:rsidRPr="00BE1119">
              <w:rPr>
                <w:rFonts w:hint="eastAsia"/>
              </w:rPr>
              <w:t>Define the MDT requirements in RRC_IDLE and RRC_INACTIVE state for Redcap over NTN. The legacy requirement from NTN can be reused.</w:t>
            </w:r>
          </w:p>
          <w:p w14:paraId="78E15962" w14:textId="77777777" w:rsidR="00D02090" w:rsidRPr="00BE1119" w:rsidRDefault="00D02090" w:rsidP="00D02090">
            <w:pPr>
              <w:pStyle w:val="ListParagraph"/>
              <w:numPr>
                <w:ilvl w:val="1"/>
                <w:numId w:val="13"/>
              </w:numPr>
              <w:spacing w:after="120"/>
              <w:contextualSpacing w:val="0"/>
            </w:pPr>
            <w:r w:rsidRPr="00BE1119">
              <w:tab/>
              <w:t>Proposal</w:t>
            </w:r>
            <w:r w:rsidRPr="00BE1119">
              <w:rPr>
                <w:rFonts w:hint="eastAsia"/>
              </w:rPr>
              <w:t xml:space="preserve"> 3</w:t>
            </w:r>
            <w:r w:rsidRPr="00BE1119">
              <w:t>:</w:t>
            </w:r>
            <w:r w:rsidRPr="00BE1119">
              <w:rPr>
                <w:rFonts w:hint="eastAsia"/>
              </w:rPr>
              <w:t xml:space="preserve"> </w:t>
            </w:r>
            <w:r w:rsidRPr="00BE1119">
              <w:t>RAN4 to discuss whether to send LS to RAN2 / RAN3 informing them about the RAN4 agreement on specifying MDT requirements in RRC_IDLE and RRC_INACTIVE for (e)</w:t>
            </w:r>
            <w:proofErr w:type="spellStart"/>
            <w:r w:rsidRPr="00BE1119">
              <w:t>RedCap</w:t>
            </w:r>
            <w:proofErr w:type="spellEnd"/>
            <w:r w:rsidRPr="00BE1119">
              <w:t xml:space="preserve"> UE supporting MDT.</w:t>
            </w:r>
          </w:p>
          <w:p w14:paraId="782EF2D1" w14:textId="77777777" w:rsidR="00D02090" w:rsidRPr="00BE1119" w:rsidRDefault="00D02090" w:rsidP="00D02090">
            <w:pPr>
              <w:pStyle w:val="ListParagraph"/>
              <w:numPr>
                <w:ilvl w:val="1"/>
                <w:numId w:val="13"/>
              </w:numPr>
              <w:spacing w:after="0"/>
              <w:contextualSpacing w:val="0"/>
            </w:pPr>
            <w:r w:rsidRPr="00BE1119">
              <w:t xml:space="preserve">Proposal </w:t>
            </w:r>
            <w:r w:rsidRPr="00BE1119">
              <w:rPr>
                <w:rFonts w:hint="eastAsia"/>
              </w:rPr>
              <w:t>4</w:t>
            </w:r>
            <w:r w:rsidRPr="00BE1119">
              <w:t xml:space="preserve">: </w:t>
            </w:r>
          </w:p>
          <w:p w14:paraId="3C26439F" w14:textId="77777777" w:rsidR="00D02090" w:rsidRPr="00BE1119" w:rsidRDefault="00D02090" w:rsidP="00D02090">
            <w:pPr>
              <w:pStyle w:val="ListParagraph"/>
              <w:numPr>
                <w:ilvl w:val="2"/>
                <w:numId w:val="13"/>
              </w:numPr>
              <w:snapToGrid w:val="0"/>
              <w:spacing w:after="0"/>
              <w:ind w:hanging="357"/>
              <w:contextualSpacing w:val="0"/>
            </w:pPr>
            <w:r w:rsidRPr="00BE1119">
              <w:t>RAN4 shall consider the necessity of defining MDT requirements and then decide whether to define relevant MDT requirements.</w:t>
            </w:r>
          </w:p>
          <w:p w14:paraId="22FD02CE" w14:textId="77777777" w:rsidR="00D02090" w:rsidRPr="00BE1119" w:rsidRDefault="00D02090" w:rsidP="00D02090">
            <w:pPr>
              <w:pStyle w:val="ListParagraph"/>
              <w:numPr>
                <w:ilvl w:val="2"/>
                <w:numId w:val="13"/>
              </w:numPr>
              <w:snapToGrid w:val="0"/>
              <w:spacing w:after="0"/>
              <w:ind w:hanging="357"/>
              <w:contextualSpacing w:val="0"/>
            </w:pPr>
            <w:r w:rsidRPr="00BE1119">
              <w:t xml:space="preserve">For measurement requirements, the legacy measurement requirements shall be reused for 1Rx and 2Rx </w:t>
            </w:r>
            <w:proofErr w:type="spellStart"/>
            <w:r w:rsidRPr="00BE1119">
              <w:t>RedCap</w:t>
            </w:r>
            <w:proofErr w:type="spellEnd"/>
            <w:r w:rsidRPr="00BE1119">
              <w:t xml:space="preserve"> UEs in NTN.</w:t>
            </w:r>
          </w:p>
          <w:p w14:paraId="5F615CB8" w14:textId="77777777" w:rsidR="00D02090" w:rsidRPr="00BE1119" w:rsidRDefault="00D02090" w:rsidP="00D02090">
            <w:pPr>
              <w:pStyle w:val="ListParagraph"/>
              <w:numPr>
                <w:ilvl w:val="2"/>
                <w:numId w:val="13"/>
              </w:numPr>
              <w:snapToGrid w:val="0"/>
              <w:spacing w:after="120"/>
              <w:ind w:hanging="357"/>
              <w:contextualSpacing w:val="0"/>
            </w:pPr>
            <w:r w:rsidRPr="00BE1119">
              <w:t xml:space="preserve">For accuracy relative time stamp requirements, RAN4 shall reuse the same drift of relative time stamp for 1Rx and 2Rx </w:t>
            </w:r>
            <w:proofErr w:type="spellStart"/>
            <w:r w:rsidRPr="00BE1119">
              <w:t>RedCap</w:t>
            </w:r>
            <w:proofErr w:type="spellEnd"/>
            <w:r w:rsidRPr="00BE1119">
              <w:t xml:space="preserve"> UEs in NTN.</w:t>
            </w:r>
          </w:p>
          <w:p w14:paraId="586B54FB" w14:textId="77777777" w:rsidR="00D02090" w:rsidRPr="00BE1119" w:rsidRDefault="00D02090" w:rsidP="00D034DB">
            <w:pPr>
              <w:rPr>
                <w:lang w:val="x-none" w:eastAsia="zh-CN"/>
              </w:rPr>
            </w:pPr>
          </w:p>
        </w:tc>
      </w:tr>
    </w:tbl>
    <w:p w14:paraId="0C2CB99F" w14:textId="77777777" w:rsidR="00474E89" w:rsidRPr="00474E89" w:rsidRDefault="00474E89" w:rsidP="00474E89">
      <w:pPr>
        <w:rPr>
          <w:lang w:val="x-none" w:eastAsia="zh-CN"/>
        </w:rPr>
      </w:pPr>
      <w:r w:rsidRPr="00474E89">
        <w:rPr>
          <w:lang w:val="x-none" w:eastAsia="zh-CN"/>
        </w:rPr>
        <w:lastRenderedPageBreak/>
        <w:t xml:space="preserve">Proposal 1, as outlined in the way forward, aligns well with the original design intent of </w:t>
      </w:r>
      <w:proofErr w:type="spellStart"/>
      <w:r w:rsidRPr="00474E89">
        <w:rPr>
          <w:lang w:val="x-none" w:eastAsia="zh-CN"/>
        </w:rPr>
        <w:t>RedCap</w:t>
      </w:r>
      <w:proofErr w:type="spellEnd"/>
      <w:r w:rsidRPr="00474E89">
        <w:rPr>
          <w:lang w:val="x-none" w:eastAsia="zh-CN"/>
        </w:rPr>
        <w:t xml:space="preserve"> UEs. When </w:t>
      </w:r>
      <w:proofErr w:type="spellStart"/>
      <w:r w:rsidRPr="00474E89">
        <w:rPr>
          <w:lang w:val="x-none" w:eastAsia="zh-CN"/>
        </w:rPr>
        <w:t>RedCap</w:t>
      </w:r>
      <w:proofErr w:type="spellEnd"/>
      <w:r w:rsidRPr="00474E89">
        <w:rPr>
          <w:lang w:val="x-none" w:eastAsia="zh-CN"/>
        </w:rPr>
        <w:t xml:space="preserve"> was introduced in 3GPP Release 17, the objective was explicitly to reduce device complexity, lower cost, and extend battery life by minimizing measurement and </w:t>
      </w:r>
      <w:proofErr w:type="spellStart"/>
      <w:r w:rsidRPr="00474E89">
        <w:rPr>
          <w:lang w:val="x-none" w:eastAsia="zh-CN"/>
        </w:rPr>
        <w:t>signaling</w:t>
      </w:r>
      <w:proofErr w:type="spellEnd"/>
      <w:r w:rsidRPr="00474E89">
        <w:rPr>
          <w:lang w:val="x-none" w:eastAsia="zh-CN"/>
        </w:rPr>
        <w:t xml:space="preserve"> requirements—particularly during RRC_IDLE and RRC_INACTIVE states.</w:t>
      </w:r>
    </w:p>
    <w:p w14:paraId="2C63CD92" w14:textId="77777777" w:rsidR="00474E89" w:rsidRPr="00474E89" w:rsidRDefault="00474E89" w:rsidP="00474E89">
      <w:pPr>
        <w:rPr>
          <w:lang w:val="x-none" w:eastAsia="zh-CN"/>
        </w:rPr>
      </w:pPr>
      <w:r w:rsidRPr="00474E89">
        <w:rPr>
          <w:lang w:val="x-none" w:eastAsia="zh-CN"/>
        </w:rPr>
        <w:t xml:space="preserve">In NTN scenarios, the rationale for Proposal 1 is even stronger. Running MDT in RRC_IDLE or RRC_INACTIVE states for NTN, especially considering satellite switching, would require additional procedures and lead to increased power consumption. Moreover, satellites serve both standard NTN NR UEs and NTN </w:t>
      </w:r>
      <w:proofErr w:type="spellStart"/>
      <w:r w:rsidRPr="00474E89">
        <w:rPr>
          <w:lang w:val="x-none" w:eastAsia="zh-CN"/>
        </w:rPr>
        <w:t>RedCap</w:t>
      </w:r>
      <w:proofErr w:type="spellEnd"/>
      <w:r w:rsidRPr="00474E89">
        <w:rPr>
          <w:lang w:val="x-none" w:eastAsia="zh-CN"/>
        </w:rPr>
        <w:t xml:space="preserve"> UEs simultaneously over the same propagation links, making it unnecessary for </w:t>
      </w:r>
      <w:proofErr w:type="spellStart"/>
      <w:r w:rsidRPr="00474E89">
        <w:rPr>
          <w:lang w:val="x-none" w:eastAsia="zh-CN"/>
        </w:rPr>
        <w:t>RedCap</w:t>
      </w:r>
      <w:proofErr w:type="spellEnd"/>
      <w:r w:rsidRPr="00474E89">
        <w:rPr>
          <w:lang w:val="x-none" w:eastAsia="zh-CN"/>
        </w:rPr>
        <w:t xml:space="preserve"> UEs to support MDT functions for NTN scenarios beyond what is already provided for NTN NR UEs.</w:t>
      </w:r>
    </w:p>
    <w:p w14:paraId="71A9A39E" w14:textId="7E6EEE48" w:rsidR="00D02090" w:rsidRPr="000C0FE9" w:rsidRDefault="000C0FE9" w:rsidP="00474E89">
      <w:pPr>
        <w:rPr>
          <w:b/>
          <w:bCs/>
          <w:lang w:val="en-SE" w:eastAsia="zh-CN"/>
        </w:rPr>
      </w:pPr>
      <w:r w:rsidRPr="000C0FE9">
        <w:rPr>
          <w:b/>
          <w:bCs/>
          <w:lang w:val="en-SE" w:eastAsia="zh-CN"/>
        </w:rPr>
        <w:t>Proposal</w:t>
      </w:r>
      <w:r w:rsidR="001B5ACE">
        <w:rPr>
          <w:b/>
          <w:bCs/>
          <w:lang w:val="en-SE" w:eastAsia="zh-CN"/>
        </w:rPr>
        <w:t xml:space="preserve"> 1</w:t>
      </w:r>
      <w:r w:rsidRPr="000C0FE9">
        <w:rPr>
          <w:b/>
          <w:bCs/>
          <w:lang w:val="en-SE" w:eastAsia="zh-CN"/>
        </w:rPr>
        <w:t>: Not to define MDT requirements in RRC_IDLE and RRC_INACTIVE for RedCap with NTN.</w:t>
      </w:r>
    </w:p>
    <w:p w14:paraId="22D54A64" w14:textId="77777777" w:rsidR="00612D24" w:rsidRPr="00BE1119" w:rsidRDefault="00612D24" w:rsidP="00044140">
      <w:pPr>
        <w:rPr>
          <w:lang w:val="en-SE" w:eastAsia="zh-CN"/>
        </w:rPr>
      </w:pPr>
    </w:p>
    <w:p w14:paraId="2CBA7727" w14:textId="77777777" w:rsidR="00612D24" w:rsidRPr="00612D24" w:rsidRDefault="00612D24" w:rsidP="00612D24">
      <w:pPr>
        <w:pStyle w:val="Heading4"/>
        <w:numPr>
          <w:ilvl w:val="0"/>
          <w:numId w:val="0"/>
        </w:numPr>
        <w:spacing w:after="120"/>
        <w:ind w:left="864" w:hanging="864"/>
        <w:rPr>
          <w:rFonts w:ascii="Times New Roman" w:hAnsi="Times New Roman"/>
          <w:b/>
          <w:bCs/>
          <w:sz w:val="20"/>
          <w:u w:val="single"/>
          <w:lang w:eastAsia="ko-KR"/>
        </w:rPr>
      </w:pPr>
      <w:r w:rsidRPr="00612D24">
        <w:rPr>
          <w:rFonts w:ascii="Times New Roman" w:hAnsi="Times New Roman"/>
          <w:b/>
          <w:bCs/>
          <w:sz w:val="20"/>
          <w:u w:val="single"/>
          <w:lang w:eastAsia="ko-KR"/>
        </w:rPr>
        <w:t xml:space="preserve">Issue </w:t>
      </w:r>
      <w:r w:rsidRPr="00612D24">
        <w:rPr>
          <w:rFonts w:ascii="Times New Roman" w:hAnsi="Times New Roman" w:hint="eastAsia"/>
          <w:b/>
          <w:bCs/>
          <w:sz w:val="20"/>
          <w:u w:val="single"/>
          <w:lang w:eastAsia="ko-KR"/>
        </w:rPr>
        <w:t>1</w:t>
      </w:r>
      <w:r w:rsidRPr="00612D24">
        <w:rPr>
          <w:rFonts w:ascii="Times New Roman" w:hAnsi="Times New Roman"/>
          <w:b/>
          <w:bCs/>
          <w:sz w:val="20"/>
          <w:u w:val="single"/>
          <w:lang w:eastAsia="ko-KR"/>
        </w:rPr>
        <w:t>-</w:t>
      </w:r>
      <w:r w:rsidRPr="00612D24">
        <w:rPr>
          <w:rFonts w:ascii="Times New Roman" w:hAnsi="Times New Roman" w:hint="eastAsia"/>
          <w:b/>
          <w:bCs/>
          <w:sz w:val="20"/>
          <w:u w:val="single"/>
          <w:lang w:eastAsia="ko-KR"/>
        </w:rPr>
        <w:t>2</w:t>
      </w:r>
      <w:r w:rsidRPr="00612D24">
        <w:rPr>
          <w:rFonts w:ascii="Times New Roman" w:hAnsi="Times New Roman"/>
          <w:b/>
          <w:bCs/>
          <w:sz w:val="20"/>
          <w:u w:val="single"/>
          <w:lang w:eastAsia="ko-KR"/>
        </w:rPr>
        <w:t>-</w:t>
      </w:r>
      <w:r w:rsidRPr="00612D24">
        <w:rPr>
          <w:rFonts w:ascii="Times New Roman" w:hAnsi="Times New Roman" w:hint="eastAsia"/>
          <w:b/>
          <w:bCs/>
          <w:sz w:val="20"/>
          <w:u w:val="single"/>
          <w:lang w:eastAsia="ko-KR"/>
        </w:rPr>
        <w:t>2</w:t>
      </w:r>
      <w:r w:rsidRPr="00612D24">
        <w:rPr>
          <w:rFonts w:ascii="Times New Roman" w:hAnsi="Times New Roman"/>
          <w:b/>
          <w:bCs/>
          <w:sz w:val="20"/>
          <w:u w:val="single"/>
          <w:lang w:eastAsia="ko-KR"/>
        </w:rPr>
        <w:t>: SMTC adjustment in idle/inactive</w:t>
      </w:r>
    </w:p>
    <w:tbl>
      <w:tblPr>
        <w:tblStyle w:val="TableGrid"/>
        <w:tblW w:w="0" w:type="auto"/>
        <w:tblLook w:val="04A0" w:firstRow="1" w:lastRow="0" w:firstColumn="1" w:lastColumn="0" w:noHBand="0" w:noVBand="1"/>
      </w:tblPr>
      <w:tblGrid>
        <w:gridCol w:w="10142"/>
      </w:tblGrid>
      <w:tr w:rsidR="00F44EAE" w14:paraId="73ADC6BE" w14:textId="77777777" w:rsidTr="00F44EAE">
        <w:tc>
          <w:tcPr>
            <w:tcW w:w="10142" w:type="dxa"/>
          </w:tcPr>
          <w:p w14:paraId="33B08641" w14:textId="77777777" w:rsidR="00F44EAE" w:rsidRPr="00743BEF" w:rsidRDefault="00F44EAE" w:rsidP="00F44EAE">
            <w:pPr>
              <w:spacing w:before="240"/>
              <w:rPr>
                <w:b/>
                <w:lang w:eastAsia="zh-CN"/>
              </w:rPr>
            </w:pPr>
            <w:r w:rsidRPr="00743BEF">
              <w:rPr>
                <w:b/>
              </w:rPr>
              <w:t>&lt;Way Forward&gt;</w:t>
            </w:r>
            <w:r w:rsidRPr="00743BEF">
              <w:rPr>
                <w:rFonts w:hint="eastAsia"/>
                <w:b/>
                <w:lang w:eastAsia="zh-CN"/>
              </w:rPr>
              <w:t>:</w:t>
            </w:r>
          </w:p>
          <w:p w14:paraId="161B2AC8" w14:textId="77777777" w:rsidR="00F44EAE" w:rsidRPr="00743BEF" w:rsidRDefault="00F44EAE" w:rsidP="00F44EAE">
            <w:pPr>
              <w:pStyle w:val="ListParagraph"/>
              <w:numPr>
                <w:ilvl w:val="0"/>
                <w:numId w:val="13"/>
              </w:numPr>
              <w:spacing w:after="120"/>
              <w:ind w:left="720"/>
              <w:contextualSpacing w:val="0"/>
            </w:pPr>
            <w:r w:rsidRPr="00743BEF">
              <w:t xml:space="preserve">Proposal </w:t>
            </w:r>
            <w:r w:rsidRPr="00743BEF">
              <w:rPr>
                <w:rFonts w:hint="eastAsia"/>
              </w:rPr>
              <w:t>1</w:t>
            </w:r>
            <w:r w:rsidRPr="00743BEF">
              <w:t xml:space="preserve">: </w:t>
            </w:r>
            <w:bookmarkStart w:id="2" w:name="OLE_LINK6"/>
            <w:bookmarkStart w:id="3" w:name="OLE_LINK7"/>
            <w:r w:rsidRPr="00743BEF">
              <w:t>SMTC adjustment in idle/inactive</w:t>
            </w:r>
            <w:bookmarkEnd w:id="2"/>
            <w:bookmarkEnd w:id="3"/>
            <w:r w:rsidRPr="00743BEF">
              <w:t xml:space="preserve"> is kept mandatory for (e)</w:t>
            </w:r>
            <w:proofErr w:type="spellStart"/>
            <w:r w:rsidRPr="00743BEF">
              <w:t>RedCap</w:t>
            </w:r>
            <w:proofErr w:type="spellEnd"/>
            <w:r w:rsidRPr="00743BEF">
              <w:t xml:space="preserve"> UEs with NTN</w:t>
            </w:r>
            <w:r w:rsidRPr="00743BEF">
              <w:rPr>
                <w:rFonts w:hint="eastAsia"/>
              </w:rPr>
              <w:t>.</w:t>
            </w:r>
          </w:p>
          <w:p w14:paraId="2B44F2DB" w14:textId="77777777" w:rsidR="00F44EAE" w:rsidRPr="00743BEF" w:rsidRDefault="00F44EAE" w:rsidP="00F44EAE">
            <w:pPr>
              <w:pStyle w:val="ListParagraph"/>
              <w:numPr>
                <w:ilvl w:val="0"/>
                <w:numId w:val="13"/>
              </w:numPr>
              <w:spacing w:after="120"/>
              <w:ind w:left="720"/>
              <w:contextualSpacing w:val="0"/>
            </w:pPr>
            <w:r w:rsidRPr="00743BEF">
              <w:t xml:space="preserve">Proposal </w:t>
            </w:r>
            <w:r w:rsidRPr="00743BEF">
              <w:rPr>
                <w:rFonts w:hint="eastAsia"/>
              </w:rPr>
              <w:t>2</w:t>
            </w:r>
            <w:r w:rsidRPr="00743BEF">
              <w:t>:</w:t>
            </w:r>
            <w:r w:rsidRPr="00743BEF">
              <w:rPr>
                <w:rFonts w:hint="eastAsia"/>
              </w:rPr>
              <w:t xml:space="preserve"> </w:t>
            </w:r>
            <w:r w:rsidRPr="00743BEF">
              <w:t xml:space="preserve">RAN4 will not make any modifications on the feature of SMTC adjustment in idle/inactive for </w:t>
            </w:r>
            <w:proofErr w:type="spellStart"/>
            <w:r w:rsidRPr="00743BEF">
              <w:t>RedCap</w:t>
            </w:r>
            <w:proofErr w:type="spellEnd"/>
            <w:r w:rsidRPr="00743BEF">
              <w:t xml:space="preserve"> UE with NTN.</w:t>
            </w:r>
          </w:p>
          <w:p w14:paraId="0F2577E1" w14:textId="77777777" w:rsidR="00F44EAE" w:rsidRPr="00743BEF" w:rsidRDefault="00F44EAE" w:rsidP="00F44EAE">
            <w:pPr>
              <w:pStyle w:val="ListParagraph"/>
              <w:numPr>
                <w:ilvl w:val="1"/>
                <w:numId w:val="13"/>
              </w:numPr>
              <w:spacing w:before="120" w:after="120"/>
              <w:ind w:left="1655" w:hanging="357"/>
              <w:contextualSpacing w:val="0"/>
              <w:rPr>
                <w:rFonts w:eastAsiaTheme="minorEastAsia"/>
                <w:iCs/>
              </w:rPr>
            </w:pPr>
            <w:r w:rsidRPr="00743BEF">
              <w:rPr>
                <w:rFonts w:eastAsiaTheme="minorEastAsia"/>
                <w:iCs/>
              </w:rPr>
              <w:t xml:space="preserve">Proposal </w:t>
            </w:r>
            <w:r w:rsidRPr="00743BEF">
              <w:rPr>
                <w:rFonts w:eastAsiaTheme="minorEastAsia" w:hint="eastAsia"/>
                <w:iCs/>
              </w:rPr>
              <w:t>2a</w:t>
            </w:r>
            <w:r w:rsidRPr="00743BEF">
              <w:rPr>
                <w:rFonts w:eastAsiaTheme="minorEastAsia"/>
                <w:iCs/>
              </w:rPr>
              <w:t>:</w:t>
            </w:r>
            <w:r w:rsidRPr="00743BEF">
              <w:rPr>
                <w:rFonts w:eastAsiaTheme="minorEastAsia" w:hint="eastAsia"/>
                <w:iCs/>
              </w:rPr>
              <w:t xml:space="preserve"> </w:t>
            </w:r>
            <w:r w:rsidRPr="00743BEF">
              <w:rPr>
                <w:rFonts w:eastAsiaTheme="minorEastAsia"/>
                <w:iCs/>
              </w:rPr>
              <w:t xml:space="preserve">Maintain the same principle used in NR NTN for </w:t>
            </w:r>
            <w:proofErr w:type="spellStart"/>
            <w:r w:rsidRPr="00743BEF">
              <w:rPr>
                <w:rFonts w:eastAsiaTheme="minorEastAsia"/>
                <w:iCs/>
              </w:rPr>
              <w:t>RedCap</w:t>
            </w:r>
            <w:proofErr w:type="spellEnd"/>
            <w:r w:rsidRPr="00743BEF">
              <w:rPr>
                <w:rFonts w:eastAsiaTheme="minorEastAsia"/>
                <w:iCs/>
              </w:rPr>
              <w:t xml:space="preserve"> devices: the requirements are transparent to whether the UE adjusts or not the SMTC window in IDLE/INACTIVE mode.</w:t>
            </w:r>
          </w:p>
          <w:p w14:paraId="71DE2E94" w14:textId="22D5C0C1" w:rsidR="00F44EAE" w:rsidRPr="00F44EAE" w:rsidRDefault="00F44EAE" w:rsidP="00044140">
            <w:pPr>
              <w:pStyle w:val="ListParagraph"/>
              <w:numPr>
                <w:ilvl w:val="0"/>
                <w:numId w:val="13"/>
              </w:numPr>
              <w:spacing w:after="120"/>
              <w:ind w:left="720"/>
              <w:contextualSpacing w:val="0"/>
            </w:pPr>
            <w:r w:rsidRPr="00743BEF">
              <w:t xml:space="preserve">Proposal </w:t>
            </w:r>
            <w:r w:rsidRPr="00743BEF">
              <w:rPr>
                <w:rFonts w:hint="eastAsia"/>
              </w:rPr>
              <w:t>3</w:t>
            </w:r>
            <w:r w:rsidRPr="00743BEF">
              <w:t>: For SMTC adjustment in idle/inactive, we recommend keeping it optional, yet we would support defining it as mandatory if companies have strong concern on this.</w:t>
            </w:r>
          </w:p>
        </w:tc>
      </w:tr>
    </w:tbl>
    <w:p w14:paraId="1831E33B" w14:textId="77777777" w:rsidR="00612D24" w:rsidRDefault="00612D24" w:rsidP="00044140">
      <w:pPr>
        <w:rPr>
          <w:lang w:val="x-none" w:eastAsia="zh-CN"/>
        </w:rPr>
      </w:pPr>
    </w:p>
    <w:p w14:paraId="76069B1E" w14:textId="64C9F321" w:rsidR="001B1037" w:rsidRPr="001B1037" w:rsidRDefault="001B1037" w:rsidP="001B1037">
      <w:pPr>
        <w:rPr>
          <w:lang w:val="x-none" w:eastAsia="zh-CN"/>
        </w:rPr>
      </w:pPr>
      <w:r w:rsidRPr="001B1037">
        <w:rPr>
          <w:lang w:val="x-none" w:eastAsia="zh-CN"/>
        </w:rPr>
        <w:t xml:space="preserve">We propose to maintain the same principle for NTN </w:t>
      </w:r>
      <w:proofErr w:type="spellStart"/>
      <w:r w:rsidRPr="001B1037">
        <w:rPr>
          <w:lang w:val="x-none" w:eastAsia="zh-CN"/>
        </w:rPr>
        <w:t>RedCap</w:t>
      </w:r>
      <w:proofErr w:type="spellEnd"/>
      <w:r w:rsidRPr="001B1037">
        <w:rPr>
          <w:lang w:val="x-none" w:eastAsia="zh-CN"/>
        </w:rPr>
        <w:t xml:space="preserve"> UE as for NTN NR UE, since there is no </w:t>
      </w:r>
      <w:r>
        <w:rPr>
          <w:lang w:val="x-none" w:eastAsia="zh-CN"/>
        </w:rPr>
        <w:t xml:space="preserve">strong </w:t>
      </w:r>
      <w:r w:rsidRPr="001B1037">
        <w:rPr>
          <w:lang w:val="x-none" w:eastAsia="zh-CN"/>
        </w:rPr>
        <w:t>reason to modify the existing function that ensures correct measurements in NTN scenarios.</w:t>
      </w:r>
    </w:p>
    <w:p w14:paraId="353132C9" w14:textId="136C8C35" w:rsidR="00F44EAE" w:rsidRPr="00447790" w:rsidRDefault="00447790" w:rsidP="00447790">
      <w:pPr>
        <w:rPr>
          <w:b/>
          <w:bCs/>
          <w:lang w:val="en-SE" w:eastAsia="zh-CN"/>
        </w:rPr>
      </w:pPr>
      <w:r w:rsidRPr="00447790">
        <w:rPr>
          <w:b/>
          <w:bCs/>
          <w:lang w:val="x-none" w:eastAsia="zh-CN"/>
        </w:rPr>
        <w:t>Proposal</w:t>
      </w:r>
      <w:r w:rsidR="001B5ACE">
        <w:rPr>
          <w:b/>
          <w:bCs/>
          <w:lang w:val="x-none" w:eastAsia="zh-CN"/>
        </w:rPr>
        <w:t xml:space="preserve"> 2</w:t>
      </w:r>
      <w:r w:rsidRPr="00447790">
        <w:rPr>
          <w:b/>
          <w:bCs/>
          <w:lang w:val="x-none" w:eastAsia="zh-CN"/>
        </w:rPr>
        <w:t>: Support Proposal 2 and Proposal 2a</w:t>
      </w:r>
      <w:r w:rsidR="00AA3460">
        <w:rPr>
          <w:b/>
          <w:bCs/>
          <w:lang w:val="x-none" w:eastAsia="zh-CN"/>
        </w:rPr>
        <w:t>: m</w:t>
      </w:r>
      <w:r w:rsidRPr="00447790">
        <w:rPr>
          <w:b/>
          <w:bCs/>
          <w:lang w:val="x-none" w:eastAsia="zh-CN"/>
        </w:rPr>
        <w:t xml:space="preserve">aintain the same principle used in NR NTN for </w:t>
      </w:r>
      <w:proofErr w:type="spellStart"/>
      <w:r w:rsidRPr="00447790">
        <w:rPr>
          <w:b/>
          <w:bCs/>
          <w:lang w:val="x-none" w:eastAsia="zh-CN"/>
        </w:rPr>
        <w:t>RedCap</w:t>
      </w:r>
      <w:proofErr w:type="spellEnd"/>
      <w:r w:rsidRPr="00447790">
        <w:rPr>
          <w:b/>
          <w:bCs/>
          <w:lang w:val="x-none" w:eastAsia="zh-CN"/>
        </w:rPr>
        <w:t xml:space="preserve"> devices</w:t>
      </w:r>
      <w:r w:rsidR="001B5ACE">
        <w:rPr>
          <w:b/>
          <w:bCs/>
          <w:lang w:val="x-none" w:eastAsia="zh-CN"/>
        </w:rPr>
        <w:t xml:space="preserve">, </w:t>
      </w:r>
      <w:r w:rsidR="001B5ACE" w:rsidRPr="001B5ACE">
        <w:rPr>
          <w:b/>
          <w:bCs/>
          <w:lang w:val="x-none" w:eastAsia="zh-CN"/>
        </w:rPr>
        <w:t>whereby the requirements are agnostic to whether</w:t>
      </w:r>
      <w:r w:rsidR="001B5ACE">
        <w:rPr>
          <w:b/>
          <w:bCs/>
          <w:lang w:val="x-none" w:eastAsia="zh-CN"/>
        </w:rPr>
        <w:t xml:space="preserve"> and how</w:t>
      </w:r>
      <w:r w:rsidR="001B5ACE" w:rsidRPr="001B5ACE">
        <w:rPr>
          <w:b/>
          <w:bCs/>
          <w:lang w:val="x-none" w:eastAsia="zh-CN"/>
        </w:rPr>
        <w:t xml:space="preserve"> the UE adjusts the SMTC window in Idle/Inactive mode.</w:t>
      </w:r>
    </w:p>
    <w:p w14:paraId="2B1DAE75" w14:textId="77777777" w:rsidR="00612D24" w:rsidRPr="000F1EFD" w:rsidRDefault="00612D24" w:rsidP="00044140">
      <w:pPr>
        <w:rPr>
          <w:lang w:eastAsia="zh-CN"/>
        </w:rPr>
      </w:pPr>
    </w:p>
    <w:p w14:paraId="5EB1F408" w14:textId="65467CA6" w:rsidR="00E93C0C" w:rsidRPr="001B5ACE" w:rsidRDefault="00E93C0C" w:rsidP="00E93C0C">
      <w:pPr>
        <w:pStyle w:val="Heading2"/>
        <w:rPr>
          <w:rFonts w:ascii="Times New Roman" w:hAnsi="Times New Roman"/>
        </w:rPr>
      </w:pPr>
      <w:r w:rsidRPr="001B5ACE">
        <w:rPr>
          <w:rFonts w:ascii="Times New Roman" w:hAnsi="Times New Roman"/>
        </w:rPr>
        <w:t>Topic #</w:t>
      </w:r>
      <w:r w:rsidR="0089682A" w:rsidRPr="001B5ACE">
        <w:rPr>
          <w:rFonts w:ascii="Times New Roman" w:hAnsi="Times New Roman"/>
        </w:rPr>
        <w:t>3</w:t>
      </w:r>
      <w:r w:rsidRPr="001B5ACE">
        <w:rPr>
          <w:rFonts w:ascii="Times New Roman" w:hAnsi="Times New Roman"/>
        </w:rPr>
        <w:t>: The impact of HD-FDD</w:t>
      </w:r>
    </w:p>
    <w:p w14:paraId="3921D5B7" w14:textId="77777777" w:rsidR="00A91CBB" w:rsidRPr="001B5ACE" w:rsidRDefault="00A91CBB" w:rsidP="00A91CBB">
      <w:pPr>
        <w:pStyle w:val="Heading4"/>
        <w:numPr>
          <w:ilvl w:val="0"/>
          <w:numId w:val="0"/>
        </w:numPr>
        <w:spacing w:after="120"/>
        <w:ind w:left="864" w:hanging="864"/>
        <w:rPr>
          <w:rFonts w:ascii="Times New Roman" w:hAnsi="Times New Roman"/>
          <w:b/>
          <w:bCs/>
          <w:sz w:val="20"/>
          <w:u w:val="single"/>
          <w:lang w:eastAsia="zh-CN"/>
        </w:rPr>
      </w:pPr>
      <w:r w:rsidRPr="001B5ACE">
        <w:rPr>
          <w:rFonts w:ascii="Times New Roman" w:hAnsi="Times New Roman"/>
          <w:b/>
          <w:bCs/>
          <w:sz w:val="20"/>
          <w:u w:val="single"/>
          <w:lang w:eastAsia="ko-KR"/>
        </w:rPr>
        <w:t>Issue</w:t>
      </w:r>
      <w:r w:rsidRPr="001B5ACE">
        <w:rPr>
          <w:rFonts w:ascii="Times New Roman" w:hAnsi="Times New Roman" w:hint="eastAsia"/>
          <w:b/>
          <w:bCs/>
          <w:sz w:val="20"/>
          <w:u w:val="single"/>
        </w:rPr>
        <w:t xml:space="preserve"> 1</w:t>
      </w:r>
      <w:r w:rsidRPr="001B5ACE">
        <w:rPr>
          <w:rFonts w:ascii="Times New Roman" w:hAnsi="Times New Roman"/>
          <w:b/>
          <w:bCs/>
          <w:sz w:val="20"/>
          <w:u w:val="single"/>
          <w:lang w:eastAsia="ko-KR"/>
        </w:rPr>
        <w:t>-</w:t>
      </w:r>
      <w:r w:rsidRPr="001B5ACE">
        <w:rPr>
          <w:rFonts w:ascii="Times New Roman" w:hAnsi="Times New Roman" w:hint="eastAsia"/>
          <w:b/>
          <w:bCs/>
          <w:sz w:val="20"/>
          <w:u w:val="single"/>
        </w:rPr>
        <w:t>3</w:t>
      </w:r>
      <w:r w:rsidRPr="001B5ACE">
        <w:rPr>
          <w:rFonts w:ascii="Times New Roman" w:hAnsi="Times New Roman"/>
          <w:b/>
          <w:bCs/>
          <w:sz w:val="20"/>
          <w:u w:val="single"/>
          <w:lang w:eastAsia="ko-KR"/>
        </w:rPr>
        <w:t>-</w:t>
      </w:r>
      <w:r w:rsidRPr="001B5ACE">
        <w:rPr>
          <w:rFonts w:ascii="Times New Roman" w:hAnsi="Times New Roman" w:hint="eastAsia"/>
          <w:b/>
          <w:bCs/>
          <w:sz w:val="20"/>
          <w:u w:val="single"/>
        </w:rPr>
        <w:t>5</w:t>
      </w:r>
      <w:r w:rsidRPr="001B5ACE">
        <w:rPr>
          <w:rFonts w:ascii="Times New Roman" w:hAnsi="Times New Roman"/>
          <w:b/>
          <w:bCs/>
          <w:sz w:val="20"/>
          <w:u w:val="single"/>
          <w:lang w:eastAsia="ko-KR"/>
        </w:rPr>
        <w:t>: The impact on NR Handover due to HD-FDD</w:t>
      </w:r>
    </w:p>
    <w:tbl>
      <w:tblPr>
        <w:tblStyle w:val="TableGrid"/>
        <w:tblW w:w="0" w:type="auto"/>
        <w:tblLook w:val="04A0" w:firstRow="1" w:lastRow="0" w:firstColumn="1" w:lastColumn="0" w:noHBand="0" w:noVBand="1"/>
      </w:tblPr>
      <w:tblGrid>
        <w:gridCol w:w="10142"/>
      </w:tblGrid>
      <w:tr w:rsidR="00A91CBB" w:rsidRPr="000F1EFD" w14:paraId="43994C3F" w14:textId="77777777" w:rsidTr="00A91CBB">
        <w:tc>
          <w:tcPr>
            <w:tcW w:w="10142" w:type="dxa"/>
          </w:tcPr>
          <w:p w14:paraId="44BD76B0" w14:textId="77777777" w:rsidR="00A91CBB" w:rsidRPr="000F1EFD" w:rsidRDefault="00A91CBB" w:rsidP="00A91CBB">
            <w:pPr>
              <w:spacing w:before="240"/>
              <w:rPr>
                <w:b/>
                <w:lang w:eastAsia="zh-CN"/>
              </w:rPr>
            </w:pPr>
            <w:r w:rsidRPr="000F1EFD">
              <w:rPr>
                <w:b/>
              </w:rPr>
              <w:t>&lt;Way Forward&gt;</w:t>
            </w:r>
            <w:r w:rsidRPr="000F1EFD">
              <w:rPr>
                <w:rFonts w:hint="eastAsia"/>
                <w:b/>
                <w:lang w:eastAsia="zh-CN"/>
              </w:rPr>
              <w:t>:</w:t>
            </w:r>
          </w:p>
          <w:p w14:paraId="337F0C63" w14:textId="77777777" w:rsidR="00A91CBB" w:rsidRPr="000F1EFD" w:rsidRDefault="00A91CBB" w:rsidP="00A91CBB">
            <w:pPr>
              <w:pStyle w:val="ListParagraph"/>
              <w:numPr>
                <w:ilvl w:val="0"/>
                <w:numId w:val="13"/>
              </w:numPr>
              <w:spacing w:after="120"/>
              <w:ind w:left="720"/>
              <w:contextualSpacing w:val="0"/>
            </w:pPr>
            <w:r w:rsidRPr="000F1EFD">
              <w:t xml:space="preserve">Proposal </w:t>
            </w:r>
            <w:r w:rsidRPr="000F1EFD">
              <w:rPr>
                <w:rFonts w:hint="eastAsia"/>
              </w:rPr>
              <w:t>1</w:t>
            </w:r>
            <w:r w:rsidRPr="000F1EFD">
              <w:t xml:space="preserve">: For the impact on NR handover for HD-FDD, the principle in option 1 is accepted. </w:t>
            </w:r>
          </w:p>
          <w:p w14:paraId="2C0B12A0" w14:textId="77777777" w:rsidR="00A91CBB" w:rsidRPr="000F1EFD" w:rsidRDefault="00A91CBB" w:rsidP="00A91CBB">
            <w:pPr>
              <w:pStyle w:val="ListParagraph"/>
              <w:numPr>
                <w:ilvl w:val="1"/>
                <w:numId w:val="13"/>
              </w:numPr>
              <w:spacing w:after="0"/>
              <w:rPr>
                <w:rFonts w:eastAsiaTheme="minorEastAsia"/>
                <w:b/>
                <w:iCs/>
              </w:rPr>
            </w:pPr>
            <w:r w:rsidRPr="000F1EFD">
              <w:rPr>
                <w:rFonts w:eastAsiaTheme="minorEastAsia"/>
                <w:iCs/>
              </w:rPr>
              <w:t xml:space="preserve">Proposal </w:t>
            </w:r>
            <w:r w:rsidRPr="000F1EFD">
              <w:rPr>
                <w:rFonts w:eastAsiaTheme="minorEastAsia" w:hint="eastAsia"/>
                <w:iCs/>
              </w:rPr>
              <w:t>1a</w:t>
            </w:r>
            <w:r w:rsidRPr="000F1EFD">
              <w:rPr>
                <w:rFonts w:eastAsiaTheme="minorEastAsia"/>
                <w:iCs/>
              </w:rPr>
              <w:t xml:space="preserve">: Regarding Issue 3-2-1 (The impact on NR Handover due to HD-FDD), adopt Option 1 </w:t>
            </w:r>
            <w:r w:rsidRPr="000F1EFD">
              <w:rPr>
                <w:rFonts w:eastAsiaTheme="minorEastAsia"/>
                <w:b/>
                <w:iCs/>
              </w:rPr>
              <w:t>with 'availability' defined as 'no collision with UL transmission at the UE'.</w:t>
            </w:r>
          </w:p>
          <w:p w14:paraId="11F37341" w14:textId="0EC68E8F" w:rsidR="00A91CBB" w:rsidRPr="000F1EFD" w:rsidRDefault="00A91CBB" w:rsidP="00A91CBB">
            <w:pPr>
              <w:pStyle w:val="ListParagraph"/>
              <w:numPr>
                <w:ilvl w:val="0"/>
                <w:numId w:val="13"/>
              </w:numPr>
              <w:spacing w:after="120"/>
              <w:ind w:left="720"/>
              <w:contextualSpacing w:val="0"/>
            </w:pPr>
            <w:r w:rsidRPr="000F1EFD">
              <w:t xml:space="preserve">Proposal </w:t>
            </w:r>
            <w:r w:rsidRPr="000F1EFD">
              <w:rPr>
                <w:rFonts w:hint="eastAsia"/>
              </w:rPr>
              <w:t>2</w:t>
            </w:r>
            <w:r w:rsidRPr="000F1EFD">
              <w:t>: Adopt option 2 (no spec impact) for HO, CHO and satellite switch for HD-FDD UE.</w:t>
            </w:r>
          </w:p>
        </w:tc>
      </w:tr>
    </w:tbl>
    <w:p w14:paraId="417F3863" w14:textId="77777777" w:rsidR="00A91CBB" w:rsidRPr="000F1EFD" w:rsidRDefault="00A91CBB" w:rsidP="00A91CBB">
      <w:pPr>
        <w:spacing w:after="120"/>
        <w:rPr>
          <w:lang w:eastAsia="zh-CN"/>
        </w:rPr>
      </w:pPr>
    </w:p>
    <w:p w14:paraId="3C4EB530" w14:textId="6301D317" w:rsidR="00A91CBB" w:rsidRDefault="000A6121" w:rsidP="00A91CBB">
      <w:pPr>
        <w:spacing w:after="120"/>
        <w:rPr>
          <w:lang w:eastAsia="zh-CN"/>
        </w:rPr>
      </w:pPr>
      <w:r>
        <w:rPr>
          <w:lang w:eastAsia="zh-CN"/>
        </w:rPr>
        <w:t>Duplicate Option 1 in the below:</w:t>
      </w:r>
    </w:p>
    <w:p w14:paraId="4F658F7F" w14:textId="77777777" w:rsidR="000A6121" w:rsidRPr="009D3402" w:rsidRDefault="000A6121" w:rsidP="000A6121">
      <w:pPr>
        <w:pStyle w:val="ListParagraph"/>
        <w:numPr>
          <w:ilvl w:val="0"/>
          <w:numId w:val="13"/>
        </w:numPr>
        <w:spacing w:after="120"/>
        <w:ind w:left="720"/>
        <w:contextualSpacing w:val="0"/>
        <w:rPr>
          <w:rFonts w:eastAsia="DengXian"/>
          <w:iCs/>
          <w:szCs w:val="21"/>
        </w:rPr>
      </w:pPr>
      <w:r w:rsidRPr="009D3402">
        <w:rPr>
          <w:rFonts w:eastAsia="DengXian"/>
          <w:iCs/>
          <w:szCs w:val="21"/>
        </w:rPr>
        <w:t>Option 1: agree on the principle below and further discuss the wording in the CR:</w:t>
      </w:r>
    </w:p>
    <w:p w14:paraId="063ED893" w14:textId="0C5868C9" w:rsidR="000A6121" w:rsidRPr="009D3402" w:rsidRDefault="000A6121" w:rsidP="000A6121">
      <w:pPr>
        <w:pStyle w:val="ListParagraph"/>
        <w:numPr>
          <w:ilvl w:val="2"/>
          <w:numId w:val="13"/>
        </w:numPr>
        <w:snapToGrid w:val="0"/>
        <w:spacing w:after="120"/>
        <w:ind w:left="1637" w:hanging="357"/>
        <w:contextualSpacing w:val="0"/>
        <w:rPr>
          <w:iCs/>
          <w:szCs w:val="21"/>
        </w:rPr>
      </w:pPr>
      <w:r w:rsidRPr="009D3402">
        <w:rPr>
          <w:iCs/>
          <w:szCs w:val="21"/>
        </w:rPr>
        <w:t>For RACH-based HO, RACH-</w:t>
      </w:r>
      <w:proofErr w:type="spellStart"/>
      <w:r w:rsidRPr="009D3402">
        <w:rPr>
          <w:iCs/>
          <w:szCs w:val="21"/>
        </w:rPr>
        <w:t>l</w:t>
      </w:r>
      <w:r w:rsidR="00DD52BB">
        <w:rPr>
          <w:iCs/>
          <w:szCs w:val="21"/>
        </w:rPr>
        <w:t>ha</w:t>
      </w:r>
      <w:r w:rsidRPr="009D3402">
        <w:rPr>
          <w:iCs/>
          <w:szCs w:val="21"/>
        </w:rPr>
        <w:t>ess</w:t>
      </w:r>
      <w:proofErr w:type="spellEnd"/>
      <w:r w:rsidRPr="009D3402">
        <w:rPr>
          <w:iCs/>
          <w:szCs w:val="21"/>
        </w:rPr>
        <w:t xml:space="preserve"> HO, Time/location-based CHO without L3 measurement and Satellite switching with re-synchronization, following applicability rules to adapt HD-FDD case should be added:</w:t>
      </w:r>
    </w:p>
    <w:p w14:paraId="34074649" w14:textId="77777777" w:rsidR="000A6121" w:rsidRPr="009D3402" w:rsidRDefault="000A6121" w:rsidP="000A6121">
      <w:pPr>
        <w:pStyle w:val="ListParagraph"/>
        <w:numPr>
          <w:ilvl w:val="3"/>
          <w:numId w:val="13"/>
        </w:numPr>
        <w:snapToGrid w:val="0"/>
        <w:spacing w:after="120"/>
        <w:contextualSpacing w:val="0"/>
        <w:rPr>
          <w:iCs/>
          <w:szCs w:val="21"/>
        </w:rPr>
      </w:pPr>
      <w:r w:rsidRPr="009D3402">
        <w:rPr>
          <w:iCs/>
          <w:szCs w:val="21"/>
        </w:rPr>
        <w:t xml:space="preserve">For </w:t>
      </w:r>
      <w:proofErr w:type="spellStart"/>
      <w:r w:rsidRPr="009D3402">
        <w:rPr>
          <w:iCs/>
          <w:szCs w:val="21"/>
        </w:rPr>
        <w:t>RedCap</w:t>
      </w:r>
      <w:proofErr w:type="spellEnd"/>
      <w:r w:rsidRPr="009D3402">
        <w:rPr>
          <w:iCs/>
          <w:szCs w:val="21"/>
        </w:rPr>
        <w:t xml:space="preserve"> NTN UE with HD-FDD, the requirements are met provided that </w:t>
      </w:r>
    </w:p>
    <w:p w14:paraId="162031EB" w14:textId="77777777" w:rsidR="000A6121" w:rsidRPr="009D3402" w:rsidRDefault="000A6121" w:rsidP="000A6121">
      <w:pPr>
        <w:pStyle w:val="ListParagraph"/>
        <w:numPr>
          <w:ilvl w:val="0"/>
          <w:numId w:val="35"/>
        </w:numPr>
        <w:snapToGrid w:val="0"/>
        <w:spacing w:after="120"/>
        <w:contextualSpacing w:val="0"/>
        <w:rPr>
          <w:bCs/>
          <w:iCs/>
          <w:szCs w:val="21"/>
        </w:rPr>
      </w:pPr>
      <w:r w:rsidRPr="009D3402">
        <w:rPr>
          <w:bCs/>
          <w:iCs/>
          <w:szCs w:val="21"/>
        </w:rPr>
        <w:t xml:space="preserve">SSB is available at the UE once every SMTC period during </w:t>
      </w:r>
      <w:proofErr w:type="spellStart"/>
      <w:r w:rsidRPr="009D3402">
        <w:rPr>
          <w:bCs/>
          <w:iCs/>
          <w:szCs w:val="21"/>
        </w:rPr>
        <w:t>T</w:t>
      </w:r>
      <w:r w:rsidRPr="009D3402">
        <w:rPr>
          <w:bCs/>
          <w:iCs/>
          <w:szCs w:val="21"/>
          <w:vertAlign w:val="subscript"/>
        </w:rPr>
        <w:t>search</w:t>
      </w:r>
      <w:proofErr w:type="spellEnd"/>
    </w:p>
    <w:p w14:paraId="6C27BE37" w14:textId="77777777" w:rsidR="000A6121" w:rsidRPr="009D3402" w:rsidRDefault="000A6121" w:rsidP="000A6121">
      <w:pPr>
        <w:pStyle w:val="ListParagraph"/>
        <w:numPr>
          <w:ilvl w:val="0"/>
          <w:numId w:val="35"/>
        </w:numPr>
        <w:snapToGrid w:val="0"/>
        <w:spacing w:after="120"/>
        <w:contextualSpacing w:val="0"/>
        <w:rPr>
          <w:bCs/>
          <w:iCs/>
          <w:szCs w:val="21"/>
        </w:rPr>
      </w:pPr>
      <w:r w:rsidRPr="009D3402">
        <w:rPr>
          <w:bCs/>
          <w:iCs/>
          <w:szCs w:val="21"/>
        </w:rPr>
        <w:t>One SSB is available during T</w:t>
      </w:r>
      <w:r w:rsidRPr="009D3402">
        <w:rPr>
          <w:bCs/>
          <w:iCs/>
          <w:szCs w:val="21"/>
          <w:vertAlign w:val="subscript"/>
        </w:rPr>
        <w:t>∆</w:t>
      </w:r>
    </w:p>
    <w:p w14:paraId="4BB92683" w14:textId="77777777" w:rsidR="000A6121" w:rsidRPr="009D3402" w:rsidRDefault="000A6121" w:rsidP="000A6121">
      <w:pPr>
        <w:pStyle w:val="ListParagraph"/>
        <w:numPr>
          <w:ilvl w:val="0"/>
          <w:numId w:val="35"/>
        </w:numPr>
        <w:snapToGrid w:val="0"/>
        <w:spacing w:after="120"/>
        <w:contextualSpacing w:val="0"/>
        <w:rPr>
          <w:bCs/>
          <w:iCs/>
          <w:szCs w:val="21"/>
        </w:rPr>
      </w:pPr>
      <w:r w:rsidRPr="009D3402">
        <w:rPr>
          <w:bCs/>
          <w:iCs/>
          <w:szCs w:val="21"/>
        </w:rPr>
        <w:t>One SSB is available during T</w:t>
      </w:r>
      <w:r w:rsidRPr="009D3402">
        <w:rPr>
          <w:bCs/>
          <w:iCs/>
          <w:szCs w:val="21"/>
          <w:vertAlign w:val="subscript"/>
        </w:rPr>
        <w:t>IU</w:t>
      </w:r>
    </w:p>
    <w:p w14:paraId="19074409" w14:textId="77777777" w:rsidR="000A6121" w:rsidRPr="009D3402" w:rsidRDefault="000A6121" w:rsidP="000A6121">
      <w:pPr>
        <w:pStyle w:val="ListParagraph"/>
        <w:numPr>
          <w:ilvl w:val="2"/>
          <w:numId w:val="13"/>
        </w:numPr>
        <w:snapToGrid w:val="0"/>
        <w:spacing w:after="120"/>
        <w:ind w:left="1637" w:hanging="357"/>
        <w:contextualSpacing w:val="0"/>
        <w:rPr>
          <w:iCs/>
          <w:szCs w:val="21"/>
        </w:rPr>
      </w:pPr>
      <w:r w:rsidRPr="009D3402">
        <w:rPr>
          <w:iCs/>
          <w:szCs w:val="21"/>
        </w:rPr>
        <w:t>For Time/location-based CHO with L3 measurement, following applicability rules to adapt HD-FDD case should be added:</w:t>
      </w:r>
    </w:p>
    <w:p w14:paraId="46C9DBF2" w14:textId="77777777" w:rsidR="000A6121" w:rsidRPr="009D3402" w:rsidRDefault="000A6121" w:rsidP="000A6121">
      <w:pPr>
        <w:pStyle w:val="ListParagraph"/>
        <w:numPr>
          <w:ilvl w:val="3"/>
          <w:numId w:val="13"/>
        </w:numPr>
        <w:snapToGrid w:val="0"/>
        <w:spacing w:after="120"/>
        <w:contextualSpacing w:val="0"/>
        <w:rPr>
          <w:bCs/>
          <w:iCs/>
          <w:szCs w:val="21"/>
        </w:rPr>
      </w:pPr>
      <w:r w:rsidRPr="009D3402">
        <w:rPr>
          <w:bCs/>
          <w:iCs/>
          <w:szCs w:val="21"/>
        </w:rPr>
        <w:t xml:space="preserve">For </w:t>
      </w:r>
      <w:proofErr w:type="spellStart"/>
      <w:r w:rsidRPr="009D3402">
        <w:rPr>
          <w:bCs/>
          <w:iCs/>
          <w:szCs w:val="21"/>
        </w:rPr>
        <w:t>RedCap</w:t>
      </w:r>
      <w:proofErr w:type="spellEnd"/>
      <w:r w:rsidRPr="009D3402">
        <w:rPr>
          <w:bCs/>
          <w:iCs/>
          <w:szCs w:val="21"/>
        </w:rPr>
        <w:t xml:space="preserve"> NTN UE with HD-FDD, the requirements are met provided that </w:t>
      </w:r>
    </w:p>
    <w:p w14:paraId="4907A21D" w14:textId="77777777" w:rsidR="000A6121" w:rsidRPr="009D3402" w:rsidRDefault="000A6121" w:rsidP="000A6121">
      <w:pPr>
        <w:pStyle w:val="ListParagraph"/>
        <w:numPr>
          <w:ilvl w:val="0"/>
          <w:numId w:val="35"/>
        </w:numPr>
        <w:snapToGrid w:val="0"/>
        <w:spacing w:after="120"/>
        <w:contextualSpacing w:val="0"/>
        <w:rPr>
          <w:bCs/>
          <w:iCs/>
          <w:szCs w:val="21"/>
        </w:rPr>
      </w:pPr>
      <w:r w:rsidRPr="009D3402">
        <w:rPr>
          <w:bCs/>
          <w:iCs/>
          <w:szCs w:val="21"/>
        </w:rPr>
        <w:lastRenderedPageBreak/>
        <w:t>One SSB is available during T</w:t>
      </w:r>
      <w:r w:rsidRPr="009D3402">
        <w:rPr>
          <w:bCs/>
          <w:iCs/>
          <w:szCs w:val="21"/>
          <w:vertAlign w:val="subscript"/>
        </w:rPr>
        <w:t>∆</w:t>
      </w:r>
    </w:p>
    <w:p w14:paraId="44E30C26" w14:textId="77777777" w:rsidR="000A6121" w:rsidRPr="009D3402" w:rsidRDefault="000A6121" w:rsidP="000A6121">
      <w:pPr>
        <w:pStyle w:val="ListParagraph"/>
        <w:numPr>
          <w:ilvl w:val="0"/>
          <w:numId w:val="35"/>
        </w:numPr>
        <w:snapToGrid w:val="0"/>
        <w:spacing w:after="120"/>
        <w:contextualSpacing w:val="0"/>
        <w:rPr>
          <w:iCs/>
          <w:szCs w:val="21"/>
        </w:rPr>
      </w:pPr>
      <w:r w:rsidRPr="009D3402">
        <w:rPr>
          <w:bCs/>
          <w:iCs/>
          <w:szCs w:val="21"/>
        </w:rPr>
        <w:t>One SSB is available during T</w:t>
      </w:r>
      <w:r w:rsidRPr="009D3402">
        <w:rPr>
          <w:bCs/>
          <w:iCs/>
          <w:szCs w:val="21"/>
          <w:vertAlign w:val="subscript"/>
        </w:rPr>
        <w:t>IU</w:t>
      </w:r>
    </w:p>
    <w:p w14:paraId="5F18A457" w14:textId="77777777" w:rsidR="000A6121" w:rsidRPr="000A6121" w:rsidRDefault="000A6121" w:rsidP="00A91CBB">
      <w:pPr>
        <w:spacing w:after="120"/>
        <w:rPr>
          <w:lang w:val="x-none" w:eastAsia="zh-CN"/>
        </w:rPr>
      </w:pPr>
    </w:p>
    <w:p w14:paraId="687879F4" w14:textId="77777777" w:rsidR="00EF213C" w:rsidRDefault="00A77A22" w:rsidP="00A91CBB">
      <w:pPr>
        <w:spacing w:after="120"/>
      </w:pPr>
      <w:r>
        <w:t>In legacy specifications, the handover requirement with interruption time is defined as:</w:t>
      </w:r>
      <w:r w:rsidR="003107C5">
        <w:t xml:space="preserve"> </w:t>
      </w:r>
      <w:proofErr w:type="spellStart"/>
      <w:r w:rsidR="003107C5" w:rsidRPr="00A215B8">
        <w:rPr>
          <w:rFonts w:cs="v4.2.0"/>
        </w:rPr>
        <w:t>T</w:t>
      </w:r>
      <w:r w:rsidR="003107C5" w:rsidRPr="00A215B8">
        <w:rPr>
          <w:rFonts w:cs="v4.2.0"/>
          <w:vertAlign w:val="subscript"/>
        </w:rPr>
        <w:t>interrupt</w:t>
      </w:r>
      <w:proofErr w:type="spellEnd"/>
      <w:r w:rsidR="003107C5" w:rsidRPr="00A215B8">
        <w:t xml:space="preserve"> = </w:t>
      </w:r>
      <w:proofErr w:type="spellStart"/>
      <w:r w:rsidR="003107C5" w:rsidRPr="00A215B8">
        <w:t>T</w:t>
      </w:r>
      <w:r w:rsidR="003107C5" w:rsidRPr="00A215B8">
        <w:rPr>
          <w:vertAlign w:val="subscript"/>
        </w:rPr>
        <w:t>search</w:t>
      </w:r>
      <w:proofErr w:type="spellEnd"/>
      <w:r w:rsidR="003107C5" w:rsidRPr="00A215B8">
        <w:t xml:space="preserve"> + T</w:t>
      </w:r>
      <w:r w:rsidR="003107C5" w:rsidRPr="00A215B8">
        <w:rPr>
          <w:vertAlign w:val="subscript"/>
        </w:rPr>
        <w:t>IU</w:t>
      </w:r>
      <w:r w:rsidR="003107C5" w:rsidRPr="00A215B8">
        <w:t xml:space="preserve"> + </w:t>
      </w:r>
      <w:proofErr w:type="spellStart"/>
      <w:proofErr w:type="gramStart"/>
      <w:r w:rsidR="003107C5" w:rsidRPr="00A215B8">
        <w:t>T</w:t>
      </w:r>
      <w:r w:rsidR="003107C5" w:rsidRPr="00A215B8">
        <w:rPr>
          <w:vertAlign w:val="subscript"/>
          <w:lang w:eastAsia="zh-CN"/>
        </w:rPr>
        <w:t>processing</w:t>
      </w:r>
      <w:proofErr w:type="spellEnd"/>
      <w:r w:rsidR="003107C5" w:rsidRPr="00A215B8" w:rsidDel="001D62E5">
        <w:rPr>
          <w:lang w:eastAsia="zh-CN"/>
        </w:rPr>
        <w:t xml:space="preserve"> </w:t>
      </w:r>
      <w:r w:rsidR="003107C5" w:rsidRPr="00A215B8">
        <w:rPr>
          <w:vertAlign w:val="subscript"/>
          <w:lang w:eastAsia="zh-CN"/>
        </w:rPr>
        <w:t xml:space="preserve"> </w:t>
      </w:r>
      <w:r w:rsidR="003107C5" w:rsidRPr="00A215B8">
        <w:rPr>
          <w:lang w:eastAsia="zh-CN"/>
        </w:rPr>
        <w:t>+</w:t>
      </w:r>
      <w:proofErr w:type="gramEnd"/>
      <w:r w:rsidR="003107C5" w:rsidRPr="00A215B8">
        <w:rPr>
          <w:lang w:eastAsia="zh-CN"/>
        </w:rPr>
        <w:t xml:space="preserve"> T</w:t>
      </w:r>
      <w:r w:rsidR="003107C5" w:rsidRPr="00A215B8">
        <w:rPr>
          <w:vertAlign w:val="subscript"/>
          <w:lang w:eastAsia="zh-CN"/>
        </w:rPr>
        <w:t>∆</w:t>
      </w:r>
      <w:r w:rsidR="003107C5" w:rsidRPr="00A215B8">
        <w:rPr>
          <w:lang w:eastAsia="zh-CN"/>
        </w:rPr>
        <w:t xml:space="preserve"> + </w:t>
      </w:r>
      <w:proofErr w:type="spellStart"/>
      <w:r w:rsidR="003107C5" w:rsidRPr="00A215B8">
        <w:rPr>
          <w:lang w:eastAsia="zh-CN"/>
        </w:rPr>
        <w:t>T</w:t>
      </w:r>
      <w:r w:rsidR="003107C5" w:rsidRPr="00A215B8">
        <w:rPr>
          <w:vertAlign w:val="subscript"/>
          <w:lang w:eastAsia="zh-CN"/>
        </w:rPr>
        <w:t>margin</w:t>
      </w:r>
      <w:proofErr w:type="spellEnd"/>
      <w:r w:rsidR="003107C5" w:rsidRPr="00A215B8">
        <w:rPr>
          <w:vertAlign w:val="subscript"/>
          <w:lang w:eastAsia="zh-CN"/>
        </w:rPr>
        <w:t xml:space="preserve"> </w:t>
      </w:r>
      <w:proofErr w:type="spellStart"/>
      <w:r w:rsidR="003107C5" w:rsidRPr="00A215B8">
        <w:t>ms</w:t>
      </w:r>
      <w:r w:rsidR="00EF213C">
        <w:t>.</w:t>
      </w:r>
      <w:proofErr w:type="spellEnd"/>
    </w:p>
    <w:p w14:paraId="6CF85FBF" w14:textId="1088BAF1" w:rsidR="00A91CBB" w:rsidRDefault="00EF213C" w:rsidP="00A91CBB">
      <w:pPr>
        <w:spacing w:after="120"/>
        <w:rPr>
          <w:lang w:eastAsia="zh-CN"/>
        </w:rPr>
      </w:pPr>
      <w:r>
        <w:t xml:space="preserve">For </w:t>
      </w:r>
      <w:proofErr w:type="spellStart"/>
      <w:r>
        <w:t>RedCap</w:t>
      </w:r>
      <w:proofErr w:type="spellEnd"/>
      <w:r>
        <w:t xml:space="preserve"> UEs with HD</w:t>
      </w:r>
      <w:r>
        <w:noBreakHyphen/>
        <w:t>FDD, the following restrictions apply:</w:t>
      </w:r>
    </w:p>
    <w:tbl>
      <w:tblPr>
        <w:tblStyle w:val="TableGrid"/>
        <w:tblW w:w="0" w:type="auto"/>
        <w:tblLook w:val="04A0" w:firstRow="1" w:lastRow="0" w:firstColumn="1" w:lastColumn="0" w:noHBand="0" w:noVBand="1"/>
      </w:tblPr>
      <w:tblGrid>
        <w:gridCol w:w="10142"/>
      </w:tblGrid>
      <w:tr w:rsidR="00981843" w14:paraId="5E0B5EB3" w14:textId="77777777" w:rsidTr="00981843">
        <w:tc>
          <w:tcPr>
            <w:tcW w:w="10142" w:type="dxa"/>
          </w:tcPr>
          <w:p w14:paraId="4343C27E" w14:textId="77777777" w:rsidR="00981843" w:rsidRPr="00981843" w:rsidRDefault="00981843" w:rsidP="00981843">
            <w:pPr>
              <w:overflowPunct w:val="0"/>
              <w:autoSpaceDE w:val="0"/>
              <w:autoSpaceDN w:val="0"/>
              <w:adjustRightInd w:val="0"/>
              <w:textAlignment w:val="baseline"/>
              <w:rPr>
                <w:rFonts w:eastAsia="Times New Roman"/>
                <w:lang w:val="en-GB"/>
              </w:rPr>
            </w:pPr>
            <w:r w:rsidRPr="00981843">
              <w:rPr>
                <w:rFonts w:eastAsia="Times New Roman"/>
                <w:lang w:val="en-GB"/>
              </w:rPr>
              <w:t xml:space="preserve">For </w:t>
            </w:r>
            <w:proofErr w:type="spellStart"/>
            <w:r w:rsidRPr="00981843">
              <w:rPr>
                <w:rFonts w:eastAsia="Times New Roman"/>
                <w:lang w:val="en-GB"/>
              </w:rPr>
              <w:t>RedCap</w:t>
            </w:r>
            <w:proofErr w:type="spellEnd"/>
            <w:r w:rsidRPr="00981843">
              <w:rPr>
                <w:rFonts w:eastAsia="Times New Roman"/>
                <w:lang w:val="en-GB"/>
              </w:rPr>
              <w:t xml:space="preserve"> UE with HD-FDD, the handover requirements are met provided that </w:t>
            </w:r>
          </w:p>
          <w:p w14:paraId="19893085" w14:textId="77777777" w:rsidR="00981843" w:rsidRPr="00981843" w:rsidRDefault="00981843" w:rsidP="00981843">
            <w:pPr>
              <w:overflowPunct w:val="0"/>
              <w:autoSpaceDE w:val="0"/>
              <w:autoSpaceDN w:val="0"/>
              <w:adjustRightInd w:val="0"/>
              <w:ind w:left="568" w:hanging="284"/>
              <w:textAlignment w:val="baseline"/>
              <w:rPr>
                <w:rFonts w:eastAsia="Times New Roman"/>
                <w:lang w:val="en-GB"/>
              </w:rPr>
            </w:pPr>
            <w:r w:rsidRPr="00981843">
              <w:rPr>
                <w:rFonts w:eastAsia="Times New Roman"/>
                <w:lang w:val="en-GB" w:eastAsia="ko-KR"/>
              </w:rPr>
              <w:t>-</w:t>
            </w:r>
            <w:r w:rsidRPr="00981843">
              <w:rPr>
                <w:rFonts w:eastAsia="Times New Roman"/>
                <w:lang w:val="en-GB" w:eastAsia="ko-KR"/>
              </w:rPr>
              <w:tab/>
            </w:r>
            <w:r w:rsidRPr="00981843">
              <w:rPr>
                <w:rFonts w:eastAsia="Times New Roman"/>
                <w:lang w:val="en-GB"/>
              </w:rPr>
              <w:t xml:space="preserve">SSB is available </w:t>
            </w:r>
            <w:r w:rsidRPr="00981843">
              <w:rPr>
                <w:rFonts w:eastAsia="Times New Roman"/>
                <w:lang w:val="en-GB" w:eastAsia="sv-SE"/>
              </w:rPr>
              <w:t xml:space="preserve">at the UE once every SMTC period during </w:t>
            </w:r>
            <w:proofErr w:type="spellStart"/>
            <w:r w:rsidRPr="00981843">
              <w:rPr>
                <w:rFonts w:eastAsia="Times New Roman"/>
                <w:lang w:val="en-GB"/>
              </w:rPr>
              <w:t>T</w:t>
            </w:r>
            <w:r w:rsidRPr="00981843">
              <w:rPr>
                <w:rFonts w:eastAsia="Times New Roman"/>
                <w:vertAlign w:val="subscript"/>
                <w:lang w:val="en-GB"/>
              </w:rPr>
              <w:t>search</w:t>
            </w:r>
            <w:proofErr w:type="spellEnd"/>
          </w:p>
          <w:p w14:paraId="3F172280" w14:textId="77777777" w:rsidR="00981843" w:rsidRPr="00981843" w:rsidRDefault="00981843" w:rsidP="00981843">
            <w:pPr>
              <w:overflowPunct w:val="0"/>
              <w:autoSpaceDE w:val="0"/>
              <w:autoSpaceDN w:val="0"/>
              <w:adjustRightInd w:val="0"/>
              <w:ind w:left="568" w:hanging="284"/>
              <w:textAlignment w:val="baseline"/>
              <w:rPr>
                <w:rFonts w:eastAsia="Times New Roman"/>
                <w:lang w:val="en-GB"/>
              </w:rPr>
            </w:pPr>
            <w:r w:rsidRPr="00981843">
              <w:rPr>
                <w:rFonts w:eastAsia="Times New Roman"/>
                <w:lang w:val="en-GB" w:eastAsia="ko-KR"/>
              </w:rPr>
              <w:t>-</w:t>
            </w:r>
            <w:r w:rsidRPr="00981843">
              <w:rPr>
                <w:rFonts w:eastAsia="Times New Roman"/>
                <w:lang w:val="en-GB" w:eastAsia="ko-KR"/>
              </w:rPr>
              <w:tab/>
            </w:r>
            <w:r w:rsidRPr="00981843">
              <w:rPr>
                <w:rFonts w:eastAsia="Times New Roman"/>
                <w:lang w:val="en-GB"/>
              </w:rPr>
              <w:t>One SSB is available during T</w:t>
            </w:r>
            <w:r w:rsidRPr="00981843">
              <w:rPr>
                <w:rFonts w:eastAsia="Times New Roman"/>
                <w:vertAlign w:val="subscript"/>
                <w:lang w:val="en-GB"/>
              </w:rPr>
              <w:t>∆</w:t>
            </w:r>
          </w:p>
          <w:p w14:paraId="5EA43ED5" w14:textId="313B6725" w:rsidR="00981843" w:rsidRPr="00981843" w:rsidRDefault="00981843" w:rsidP="00981843">
            <w:pPr>
              <w:overflowPunct w:val="0"/>
              <w:autoSpaceDE w:val="0"/>
              <w:autoSpaceDN w:val="0"/>
              <w:adjustRightInd w:val="0"/>
              <w:ind w:left="568" w:hanging="284"/>
              <w:textAlignment w:val="baseline"/>
              <w:rPr>
                <w:rFonts w:eastAsia="Times New Roman"/>
                <w:lang w:val="en-GB"/>
              </w:rPr>
            </w:pPr>
            <w:r w:rsidRPr="00981843">
              <w:rPr>
                <w:rFonts w:eastAsia="Times New Roman"/>
                <w:lang w:val="en-GB" w:eastAsia="ko-KR"/>
              </w:rPr>
              <w:t>-</w:t>
            </w:r>
            <w:r w:rsidRPr="00981843">
              <w:rPr>
                <w:rFonts w:eastAsia="Times New Roman"/>
                <w:lang w:val="en-GB" w:eastAsia="ko-KR"/>
              </w:rPr>
              <w:tab/>
            </w:r>
            <w:r w:rsidRPr="00981843">
              <w:rPr>
                <w:rFonts w:eastAsia="Times New Roman"/>
                <w:lang w:val="en-GB"/>
              </w:rPr>
              <w:t>One SSB is available during T</w:t>
            </w:r>
            <w:r w:rsidRPr="00981843">
              <w:rPr>
                <w:rFonts w:eastAsia="Times New Roman"/>
                <w:vertAlign w:val="subscript"/>
                <w:lang w:val="en-GB"/>
              </w:rPr>
              <w:t>IU.</w:t>
            </w:r>
          </w:p>
        </w:tc>
      </w:tr>
    </w:tbl>
    <w:p w14:paraId="317D4B79" w14:textId="77777777" w:rsidR="00981843" w:rsidRDefault="00981843" w:rsidP="00A91CBB">
      <w:pPr>
        <w:spacing w:after="120"/>
        <w:rPr>
          <w:lang w:eastAsia="zh-CN"/>
        </w:rPr>
      </w:pPr>
    </w:p>
    <w:p w14:paraId="0A117D2B" w14:textId="77777777" w:rsidR="00EF213C" w:rsidRDefault="00EF213C" w:rsidP="00EF213C">
      <w:pPr>
        <w:spacing w:after="120"/>
        <w:rPr>
          <w:lang w:eastAsia="zh-CN"/>
        </w:rPr>
      </w:pPr>
      <w:r>
        <w:rPr>
          <w:lang w:eastAsia="zh-CN"/>
        </w:rPr>
        <w:t>For Conditional Handover (CHO) with L3 measurements (</w:t>
      </w:r>
      <w:proofErr w:type="spellStart"/>
      <w:r>
        <w:rPr>
          <w:lang w:eastAsia="zh-CN"/>
        </w:rPr>
        <w:t>T</w:t>
      </w:r>
      <w:r w:rsidRPr="00EF213C">
        <w:rPr>
          <w:vertAlign w:val="subscript"/>
          <w:lang w:eastAsia="zh-CN"/>
        </w:rPr>
        <w:t>measure</w:t>
      </w:r>
      <w:proofErr w:type="spellEnd"/>
      <w:r>
        <w:rPr>
          <w:lang w:eastAsia="zh-CN"/>
        </w:rPr>
        <w:t>), these HD‑FDD restrictions are not required, since measurement handling for HD‑FDD can be managed through network configuration.</w:t>
      </w:r>
    </w:p>
    <w:p w14:paraId="482B75FE" w14:textId="5CC663E8" w:rsidR="007770F6" w:rsidRPr="00EF213C" w:rsidRDefault="00EF213C" w:rsidP="00EF213C">
      <w:pPr>
        <w:spacing w:after="120"/>
        <w:rPr>
          <w:rFonts w:eastAsia="Times New Roman"/>
          <w:lang w:val="en-SE"/>
        </w:rPr>
      </w:pPr>
      <w:r>
        <w:rPr>
          <w:lang w:eastAsia="zh-CN"/>
        </w:rPr>
        <w:t>In cases without measurements (</w:t>
      </w:r>
      <w:proofErr w:type="spellStart"/>
      <w:r>
        <w:rPr>
          <w:lang w:eastAsia="zh-CN"/>
        </w:rPr>
        <w:t>T</w:t>
      </w:r>
      <w:r w:rsidRPr="00EF213C">
        <w:rPr>
          <w:vertAlign w:val="subscript"/>
          <w:lang w:eastAsia="zh-CN"/>
        </w:rPr>
        <w:t>measure</w:t>
      </w:r>
      <w:proofErr w:type="spellEnd"/>
      <w:r>
        <w:rPr>
          <w:lang w:eastAsia="zh-CN"/>
        </w:rPr>
        <w:t>), e.g., handover or CHO without L3 measurement, the legacy HD‑FDD restrictions should continue to apply.</w:t>
      </w:r>
    </w:p>
    <w:p w14:paraId="1511319E" w14:textId="76F07A09" w:rsidR="007770F6" w:rsidRPr="007770F6" w:rsidRDefault="007770F6" w:rsidP="00A91CBB">
      <w:pPr>
        <w:spacing w:after="120"/>
        <w:rPr>
          <w:rFonts w:eastAsia="Times New Roman"/>
          <w:b/>
          <w:bCs/>
          <w:lang w:val="en-GB"/>
        </w:rPr>
      </w:pPr>
      <w:r w:rsidRPr="007770F6">
        <w:rPr>
          <w:rFonts w:eastAsia="Times New Roman"/>
          <w:b/>
          <w:bCs/>
          <w:lang w:val="en-GB"/>
        </w:rPr>
        <w:t xml:space="preserve">Proposal </w:t>
      </w:r>
      <w:r w:rsidR="00AA3460">
        <w:rPr>
          <w:rFonts w:eastAsia="Times New Roman"/>
          <w:b/>
          <w:bCs/>
          <w:lang w:val="en-GB"/>
        </w:rPr>
        <w:t>3</w:t>
      </w:r>
      <w:r w:rsidRPr="007770F6">
        <w:rPr>
          <w:rFonts w:eastAsia="Times New Roman"/>
          <w:b/>
          <w:bCs/>
          <w:lang w:val="en-GB"/>
        </w:rPr>
        <w:t>: Agree to Proposal 1, the content is presented in the below:</w:t>
      </w:r>
    </w:p>
    <w:p w14:paraId="40CA9286" w14:textId="77777777" w:rsidR="007770F6" w:rsidRPr="007770F6" w:rsidRDefault="007770F6" w:rsidP="007770F6">
      <w:pPr>
        <w:pStyle w:val="ListParagraph"/>
        <w:numPr>
          <w:ilvl w:val="2"/>
          <w:numId w:val="13"/>
        </w:numPr>
        <w:snapToGrid w:val="0"/>
        <w:spacing w:after="120"/>
        <w:ind w:left="641" w:hanging="357"/>
        <w:contextualSpacing w:val="0"/>
        <w:rPr>
          <w:b/>
          <w:bCs/>
          <w:iCs/>
          <w:szCs w:val="21"/>
        </w:rPr>
      </w:pPr>
      <w:r w:rsidRPr="007770F6">
        <w:rPr>
          <w:b/>
          <w:bCs/>
          <w:iCs/>
          <w:szCs w:val="21"/>
        </w:rPr>
        <w:t>For RACH-based HO, RACH-</w:t>
      </w:r>
      <w:proofErr w:type="spellStart"/>
      <w:r w:rsidRPr="007770F6">
        <w:rPr>
          <w:b/>
          <w:bCs/>
          <w:iCs/>
          <w:szCs w:val="21"/>
        </w:rPr>
        <w:t>lhaess</w:t>
      </w:r>
      <w:proofErr w:type="spellEnd"/>
      <w:r w:rsidRPr="007770F6">
        <w:rPr>
          <w:b/>
          <w:bCs/>
          <w:iCs/>
          <w:szCs w:val="21"/>
        </w:rPr>
        <w:t xml:space="preserve"> HO, Time/location-based CHO without L3 measurement and Satellite switching with re-synchronization, following applicability rules to adapt HD-FDD case should be added:</w:t>
      </w:r>
    </w:p>
    <w:p w14:paraId="36640170" w14:textId="77777777" w:rsidR="007770F6" w:rsidRPr="007770F6" w:rsidRDefault="007770F6" w:rsidP="007770F6">
      <w:pPr>
        <w:pStyle w:val="ListParagraph"/>
        <w:numPr>
          <w:ilvl w:val="3"/>
          <w:numId w:val="13"/>
        </w:numPr>
        <w:snapToGrid w:val="0"/>
        <w:spacing w:after="120"/>
        <w:ind w:left="2100"/>
        <w:contextualSpacing w:val="0"/>
        <w:rPr>
          <w:b/>
          <w:bCs/>
          <w:iCs/>
          <w:szCs w:val="21"/>
        </w:rPr>
      </w:pPr>
      <w:r w:rsidRPr="007770F6">
        <w:rPr>
          <w:b/>
          <w:bCs/>
          <w:iCs/>
          <w:szCs w:val="21"/>
        </w:rPr>
        <w:t xml:space="preserve">For </w:t>
      </w:r>
      <w:proofErr w:type="spellStart"/>
      <w:r w:rsidRPr="007770F6">
        <w:rPr>
          <w:b/>
          <w:bCs/>
          <w:iCs/>
          <w:szCs w:val="21"/>
        </w:rPr>
        <w:t>RedCap</w:t>
      </w:r>
      <w:proofErr w:type="spellEnd"/>
      <w:r w:rsidRPr="007770F6">
        <w:rPr>
          <w:b/>
          <w:bCs/>
          <w:iCs/>
          <w:szCs w:val="21"/>
        </w:rPr>
        <w:t xml:space="preserve"> NTN UE with HD-FDD, the requirements are met provided that </w:t>
      </w:r>
    </w:p>
    <w:p w14:paraId="3597E899" w14:textId="77777777" w:rsidR="007770F6" w:rsidRPr="007770F6" w:rsidRDefault="007770F6" w:rsidP="007770F6">
      <w:pPr>
        <w:pStyle w:val="ListParagraph"/>
        <w:numPr>
          <w:ilvl w:val="0"/>
          <w:numId w:val="35"/>
        </w:numPr>
        <w:snapToGrid w:val="0"/>
        <w:spacing w:after="120"/>
        <w:ind w:left="2520"/>
        <w:contextualSpacing w:val="0"/>
        <w:rPr>
          <w:b/>
          <w:bCs/>
          <w:iCs/>
          <w:szCs w:val="21"/>
        </w:rPr>
      </w:pPr>
      <w:r w:rsidRPr="007770F6">
        <w:rPr>
          <w:b/>
          <w:bCs/>
          <w:iCs/>
          <w:szCs w:val="21"/>
        </w:rPr>
        <w:t xml:space="preserve">SSB is available at the UE once every SMTC period during </w:t>
      </w:r>
      <w:proofErr w:type="spellStart"/>
      <w:r w:rsidRPr="007770F6">
        <w:rPr>
          <w:b/>
          <w:bCs/>
          <w:iCs/>
          <w:szCs w:val="21"/>
        </w:rPr>
        <w:t>T</w:t>
      </w:r>
      <w:r w:rsidRPr="007770F6">
        <w:rPr>
          <w:b/>
          <w:bCs/>
          <w:iCs/>
          <w:szCs w:val="21"/>
          <w:vertAlign w:val="subscript"/>
        </w:rPr>
        <w:t>search</w:t>
      </w:r>
      <w:proofErr w:type="spellEnd"/>
    </w:p>
    <w:p w14:paraId="1FC3174A" w14:textId="77777777" w:rsidR="007770F6" w:rsidRPr="007770F6" w:rsidRDefault="007770F6" w:rsidP="007770F6">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w:t>
      </w:r>
    </w:p>
    <w:p w14:paraId="1A614654" w14:textId="77777777" w:rsidR="007770F6" w:rsidRPr="007770F6" w:rsidRDefault="007770F6" w:rsidP="007770F6">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IU</w:t>
      </w:r>
    </w:p>
    <w:p w14:paraId="20D3D331" w14:textId="77777777" w:rsidR="007770F6" w:rsidRPr="007770F6" w:rsidRDefault="007770F6" w:rsidP="007770F6">
      <w:pPr>
        <w:pStyle w:val="ListParagraph"/>
        <w:numPr>
          <w:ilvl w:val="2"/>
          <w:numId w:val="13"/>
        </w:numPr>
        <w:snapToGrid w:val="0"/>
        <w:spacing w:after="120"/>
        <w:ind w:left="641" w:hanging="357"/>
        <w:contextualSpacing w:val="0"/>
        <w:rPr>
          <w:b/>
          <w:bCs/>
          <w:iCs/>
          <w:szCs w:val="21"/>
        </w:rPr>
      </w:pPr>
      <w:r w:rsidRPr="007770F6">
        <w:rPr>
          <w:b/>
          <w:bCs/>
          <w:iCs/>
          <w:szCs w:val="21"/>
        </w:rPr>
        <w:t>For Time/location-based CHO with L3 measurement, following applicability rules to adapt HD-FDD case should be added:</w:t>
      </w:r>
    </w:p>
    <w:p w14:paraId="7959CDFF" w14:textId="77777777" w:rsidR="007770F6" w:rsidRPr="007770F6" w:rsidRDefault="007770F6" w:rsidP="007770F6">
      <w:pPr>
        <w:pStyle w:val="ListParagraph"/>
        <w:numPr>
          <w:ilvl w:val="3"/>
          <w:numId w:val="13"/>
        </w:numPr>
        <w:snapToGrid w:val="0"/>
        <w:spacing w:after="120"/>
        <w:ind w:left="2100"/>
        <w:contextualSpacing w:val="0"/>
        <w:rPr>
          <w:b/>
          <w:bCs/>
          <w:iCs/>
          <w:szCs w:val="21"/>
        </w:rPr>
      </w:pPr>
      <w:r w:rsidRPr="007770F6">
        <w:rPr>
          <w:b/>
          <w:bCs/>
          <w:iCs/>
          <w:szCs w:val="21"/>
        </w:rPr>
        <w:t xml:space="preserve">For </w:t>
      </w:r>
      <w:proofErr w:type="spellStart"/>
      <w:r w:rsidRPr="007770F6">
        <w:rPr>
          <w:b/>
          <w:bCs/>
          <w:iCs/>
          <w:szCs w:val="21"/>
        </w:rPr>
        <w:t>RedCap</w:t>
      </w:r>
      <w:proofErr w:type="spellEnd"/>
      <w:r w:rsidRPr="007770F6">
        <w:rPr>
          <w:b/>
          <w:bCs/>
          <w:iCs/>
          <w:szCs w:val="21"/>
        </w:rPr>
        <w:t xml:space="preserve"> NTN UE with HD-FDD, the requirements are met provided that </w:t>
      </w:r>
    </w:p>
    <w:p w14:paraId="0540AF9E" w14:textId="77777777" w:rsidR="007770F6" w:rsidRPr="007770F6" w:rsidRDefault="007770F6" w:rsidP="007770F6">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w:t>
      </w:r>
    </w:p>
    <w:p w14:paraId="76EE04EA" w14:textId="77777777" w:rsidR="00A91CBB" w:rsidRPr="000F1EFD" w:rsidRDefault="00A91CBB" w:rsidP="00A91CBB">
      <w:pPr>
        <w:spacing w:after="120"/>
        <w:rPr>
          <w:lang w:eastAsia="zh-CN"/>
        </w:rPr>
      </w:pPr>
    </w:p>
    <w:p w14:paraId="5691B4E7" w14:textId="248B5A5C" w:rsidR="00A91CBB" w:rsidRPr="00746C8A" w:rsidRDefault="00A91CBB" w:rsidP="00A91CBB">
      <w:pPr>
        <w:pStyle w:val="Heading4"/>
        <w:numPr>
          <w:ilvl w:val="0"/>
          <w:numId w:val="0"/>
        </w:numPr>
        <w:spacing w:after="120"/>
        <w:ind w:left="864" w:hanging="864"/>
        <w:rPr>
          <w:rFonts w:ascii="Times New Roman" w:hAnsi="Times New Roman"/>
          <w:b/>
          <w:bCs/>
          <w:sz w:val="20"/>
          <w:u w:val="single"/>
          <w:lang w:eastAsia="ko-KR"/>
        </w:rPr>
      </w:pPr>
      <w:r w:rsidRPr="00746C8A">
        <w:rPr>
          <w:rFonts w:ascii="Times New Roman" w:hAnsi="Times New Roman"/>
          <w:b/>
          <w:bCs/>
          <w:sz w:val="20"/>
          <w:u w:val="single"/>
          <w:lang w:eastAsia="ko-KR"/>
        </w:rPr>
        <w:t xml:space="preserve">Issue </w:t>
      </w:r>
      <w:r w:rsidRPr="00746C8A">
        <w:rPr>
          <w:rFonts w:ascii="Times New Roman" w:hAnsi="Times New Roman" w:hint="eastAsia"/>
          <w:b/>
          <w:bCs/>
          <w:sz w:val="20"/>
          <w:u w:val="single"/>
          <w:lang w:eastAsia="ko-KR"/>
        </w:rPr>
        <w:t>1</w:t>
      </w:r>
      <w:r w:rsidRPr="00746C8A">
        <w:rPr>
          <w:rFonts w:ascii="Times New Roman" w:hAnsi="Times New Roman"/>
          <w:b/>
          <w:bCs/>
          <w:sz w:val="20"/>
          <w:u w:val="single"/>
          <w:lang w:eastAsia="ko-KR"/>
        </w:rPr>
        <w:t>-</w:t>
      </w:r>
      <w:r w:rsidRPr="00746C8A">
        <w:rPr>
          <w:rFonts w:ascii="Times New Roman" w:hAnsi="Times New Roman" w:hint="eastAsia"/>
          <w:b/>
          <w:bCs/>
          <w:sz w:val="20"/>
          <w:u w:val="single"/>
          <w:lang w:eastAsia="ko-KR"/>
        </w:rPr>
        <w:t>4</w:t>
      </w:r>
      <w:r w:rsidRPr="00746C8A">
        <w:rPr>
          <w:rFonts w:ascii="Times New Roman" w:hAnsi="Times New Roman"/>
          <w:b/>
          <w:bCs/>
          <w:sz w:val="20"/>
          <w:u w:val="single"/>
          <w:lang w:eastAsia="ko-KR"/>
        </w:rPr>
        <w:t>-</w:t>
      </w:r>
      <w:r w:rsidRPr="00746C8A">
        <w:rPr>
          <w:rFonts w:ascii="Times New Roman" w:hAnsi="Times New Roman" w:hint="eastAsia"/>
          <w:b/>
          <w:bCs/>
          <w:sz w:val="20"/>
          <w:u w:val="single"/>
          <w:lang w:eastAsia="ko-KR"/>
        </w:rPr>
        <w:t>1</w:t>
      </w:r>
      <w:r w:rsidRPr="00746C8A">
        <w:rPr>
          <w:rFonts w:ascii="Times New Roman" w:hAnsi="Times New Roman"/>
          <w:b/>
          <w:bCs/>
          <w:sz w:val="20"/>
          <w:u w:val="single"/>
          <w:lang w:eastAsia="ko-KR"/>
        </w:rPr>
        <w:t>: General principle for designing the UE capabilities for (e)</w:t>
      </w:r>
      <w:proofErr w:type="spellStart"/>
      <w:r w:rsidRPr="00746C8A">
        <w:rPr>
          <w:rFonts w:ascii="Times New Roman" w:hAnsi="Times New Roman"/>
          <w:b/>
          <w:bCs/>
          <w:sz w:val="20"/>
          <w:u w:val="single"/>
          <w:lang w:eastAsia="ko-KR"/>
        </w:rPr>
        <w:t>RedCap</w:t>
      </w:r>
      <w:proofErr w:type="spellEnd"/>
      <w:r w:rsidRPr="00746C8A">
        <w:rPr>
          <w:rFonts w:ascii="Times New Roman" w:hAnsi="Times New Roman"/>
          <w:b/>
          <w:bCs/>
          <w:sz w:val="20"/>
          <w:u w:val="single"/>
          <w:lang w:eastAsia="ko-KR"/>
        </w:rPr>
        <w:t xml:space="preserve"> UE with NTN</w:t>
      </w:r>
    </w:p>
    <w:tbl>
      <w:tblPr>
        <w:tblStyle w:val="TableGrid"/>
        <w:tblW w:w="0" w:type="auto"/>
        <w:tblLook w:val="04A0" w:firstRow="1" w:lastRow="0" w:firstColumn="1" w:lastColumn="0" w:noHBand="0" w:noVBand="1"/>
      </w:tblPr>
      <w:tblGrid>
        <w:gridCol w:w="10142"/>
      </w:tblGrid>
      <w:tr w:rsidR="00A91CBB" w:rsidRPr="000F1EFD" w14:paraId="047A8F6C" w14:textId="77777777" w:rsidTr="00A91CBB">
        <w:tc>
          <w:tcPr>
            <w:tcW w:w="10142" w:type="dxa"/>
          </w:tcPr>
          <w:p w14:paraId="4897ED84" w14:textId="77777777" w:rsidR="00A91CBB" w:rsidRPr="000F1EFD" w:rsidRDefault="00A91CBB" w:rsidP="00A91CBB">
            <w:pPr>
              <w:spacing w:before="240"/>
              <w:rPr>
                <w:b/>
                <w:lang w:eastAsia="zh-CN"/>
              </w:rPr>
            </w:pPr>
            <w:r w:rsidRPr="000F1EFD">
              <w:rPr>
                <w:b/>
              </w:rPr>
              <w:t>&lt;Way Forward&gt;</w:t>
            </w:r>
            <w:r w:rsidRPr="000F1EFD">
              <w:rPr>
                <w:rFonts w:hint="eastAsia"/>
                <w:b/>
                <w:lang w:eastAsia="zh-CN"/>
              </w:rPr>
              <w:t>:</w:t>
            </w:r>
          </w:p>
          <w:p w14:paraId="077FB194" w14:textId="77777777" w:rsidR="00A91CBB" w:rsidRPr="000F1EFD" w:rsidRDefault="00A91CBB" w:rsidP="00A91CBB">
            <w:pPr>
              <w:pStyle w:val="ListParagraph"/>
              <w:numPr>
                <w:ilvl w:val="0"/>
                <w:numId w:val="13"/>
              </w:numPr>
              <w:spacing w:after="120"/>
              <w:ind w:left="720"/>
              <w:contextualSpacing w:val="0"/>
              <w:rPr>
                <w:iCs/>
              </w:rPr>
            </w:pPr>
            <w:r w:rsidRPr="000F1EFD">
              <w:t xml:space="preserve">Option 1: </w:t>
            </w:r>
            <w:r w:rsidRPr="000F1EFD">
              <w:rPr>
                <w:iCs/>
              </w:rPr>
              <w:t>Declare the capabilities for (e)</w:t>
            </w:r>
            <w:proofErr w:type="spellStart"/>
            <w:r w:rsidRPr="000F1EFD">
              <w:rPr>
                <w:iCs/>
              </w:rPr>
              <w:t>RedCap</w:t>
            </w:r>
            <w:proofErr w:type="spellEnd"/>
            <w:r w:rsidRPr="000F1EFD">
              <w:rPr>
                <w:iCs/>
              </w:rPr>
              <w:t xml:space="preserve"> UE with FR1-NTN bands through implicitly by declaring support of </w:t>
            </w:r>
            <w:proofErr w:type="spellStart"/>
            <w:r w:rsidRPr="000F1EFD">
              <w:rPr>
                <w:iCs/>
              </w:rPr>
              <w:t>RedCap</w:t>
            </w:r>
            <w:proofErr w:type="spellEnd"/>
            <w:r w:rsidRPr="000F1EFD">
              <w:rPr>
                <w:iCs/>
              </w:rPr>
              <w:t xml:space="preserve"> (</w:t>
            </w:r>
            <w:r w:rsidRPr="000F1EFD">
              <w:rPr>
                <w:i/>
                <w:iCs/>
              </w:rPr>
              <w:t xml:space="preserve">supportOfRedCap-r17 </w:t>
            </w:r>
            <w:r w:rsidRPr="000F1EFD">
              <w:rPr>
                <w:iCs/>
              </w:rPr>
              <w:t xml:space="preserve">or </w:t>
            </w:r>
            <w:r w:rsidRPr="000F1EFD">
              <w:rPr>
                <w:i/>
                <w:iCs/>
              </w:rPr>
              <w:t>supportOfERedCap-r18</w:t>
            </w:r>
            <w:r w:rsidRPr="000F1EFD">
              <w:rPr>
                <w:iCs/>
              </w:rPr>
              <w:t>) and support of NTN (</w:t>
            </w:r>
            <w:r w:rsidRPr="000F1EFD">
              <w:rPr>
                <w:i/>
                <w:iCs/>
              </w:rPr>
              <w:t>nonTerrestrialNetwork-r17</w:t>
            </w:r>
            <w:r w:rsidRPr="000F1EFD">
              <w:rPr>
                <w:iCs/>
              </w:rPr>
              <w:t>). (CATT, CMCC, ZTE, Xiaomi, E///, Samsung - compromise, Apple, QC)</w:t>
            </w:r>
          </w:p>
          <w:p w14:paraId="48CC3F53" w14:textId="77777777" w:rsidR="00A91CBB" w:rsidRPr="000F1EFD" w:rsidRDefault="00A91CBB" w:rsidP="00A91CBB">
            <w:pPr>
              <w:pStyle w:val="ListParagraph"/>
              <w:numPr>
                <w:ilvl w:val="1"/>
                <w:numId w:val="13"/>
              </w:numPr>
              <w:spacing w:after="0"/>
            </w:pPr>
            <w:r w:rsidRPr="000F1EFD">
              <w:t>FFS: The Rel-19 requirement can be release independent from Rel-17.</w:t>
            </w:r>
          </w:p>
          <w:p w14:paraId="5EA634B5" w14:textId="77777777" w:rsidR="00A91CBB" w:rsidRPr="000F1EFD" w:rsidRDefault="00A91CBB" w:rsidP="00A91CBB">
            <w:pPr>
              <w:pStyle w:val="ListParagraph"/>
              <w:numPr>
                <w:ilvl w:val="0"/>
                <w:numId w:val="13"/>
              </w:numPr>
              <w:spacing w:before="120" w:after="120"/>
              <w:ind w:left="714" w:hanging="357"/>
              <w:contextualSpacing w:val="0"/>
              <w:rPr>
                <w:bCs/>
                <w:iCs/>
              </w:rPr>
            </w:pPr>
            <w:r w:rsidRPr="000F1EFD">
              <w:rPr>
                <w:bCs/>
                <w:iCs/>
              </w:rPr>
              <w:t xml:space="preserve">Option 2: RAN4 to </w:t>
            </w:r>
            <w:r w:rsidRPr="000F1EFD">
              <w:rPr>
                <w:b/>
                <w:bCs/>
                <w:iCs/>
              </w:rPr>
              <w:t>introduce new capability</w:t>
            </w:r>
            <w:r w:rsidRPr="000F1EFD">
              <w:rPr>
                <w:bCs/>
                <w:iCs/>
              </w:rPr>
              <w:t xml:space="preserve"> to declare support over </w:t>
            </w:r>
            <w:proofErr w:type="spellStart"/>
            <w:r w:rsidRPr="000F1EFD">
              <w:rPr>
                <w:bCs/>
                <w:iCs/>
              </w:rPr>
              <w:t>RedCap</w:t>
            </w:r>
            <w:proofErr w:type="spellEnd"/>
            <w:r w:rsidRPr="000F1EFD">
              <w:rPr>
                <w:bCs/>
                <w:iCs/>
              </w:rPr>
              <w:t xml:space="preserve"> over NTN. (vivo, Samsung)</w:t>
            </w:r>
          </w:p>
          <w:p w14:paraId="70FF12A1" w14:textId="4AE272D2" w:rsidR="00A91CBB" w:rsidRPr="000F1EFD" w:rsidRDefault="00A91CBB" w:rsidP="008A2501">
            <w:pPr>
              <w:pStyle w:val="ListParagraph"/>
              <w:numPr>
                <w:ilvl w:val="0"/>
                <w:numId w:val="13"/>
              </w:numPr>
              <w:spacing w:after="120"/>
              <w:ind w:left="720"/>
              <w:contextualSpacing w:val="0"/>
            </w:pPr>
            <w:r w:rsidRPr="000F1EFD">
              <w:rPr>
                <w:bCs/>
                <w:iCs/>
              </w:rPr>
              <w:t xml:space="preserve">Option 3: </w:t>
            </w:r>
            <w:r w:rsidRPr="000F1EFD">
              <w:t xml:space="preserve">to </w:t>
            </w:r>
            <w:r w:rsidRPr="000F1EFD">
              <w:rPr>
                <w:b/>
              </w:rPr>
              <w:t>wait for RAN1</w:t>
            </w:r>
            <w:r w:rsidRPr="000F1EFD">
              <w:t xml:space="preserve"> to confirm the working assumption (UE that supports </w:t>
            </w:r>
            <w:proofErr w:type="spellStart"/>
            <w:r w:rsidRPr="000F1EFD">
              <w:t>RedCap</w:t>
            </w:r>
            <w:proofErr w:type="spellEnd"/>
            <w:r w:rsidRPr="000F1EFD">
              <w:t xml:space="preserve"> and NTN shall support </w:t>
            </w:r>
            <w:proofErr w:type="spellStart"/>
            <w:r w:rsidRPr="000F1EFD">
              <w:t>RedCap</w:t>
            </w:r>
            <w:proofErr w:type="spellEnd"/>
            <w:r w:rsidRPr="000F1EFD">
              <w:t xml:space="preserve"> over NTN). (Nokia, QC, MTK)</w:t>
            </w:r>
          </w:p>
        </w:tc>
      </w:tr>
    </w:tbl>
    <w:p w14:paraId="1BC372A0" w14:textId="77777777" w:rsidR="00A91CBB" w:rsidRPr="000F1EFD" w:rsidRDefault="00A91CBB" w:rsidP="008A2501">
      <w:pPr>
        <w:spacing w:after="120"/>
        <w:rPr>
          <w:rFonts w:eastAsiaTheme="minorEastAsia"/>
          <w:b/>
          <w:bCs/>
          <w:iCs/>
          <w:lang w:eastAsia="zh-CN"/>
        </w:rPr>
      </w:pPr>
    </w:p>
    <w:p w14:paraId="508F3FA6" w14:textId="77777777" w:rsidR="00DF341F" w:rsidRDefault="00B67821" w:rsidP="00805D5C">
      <w:pPr>
        <w:rPr>
          <w:lang w:val="x-none" w:eastAsia="zh-CN"/>
        </w:rPr>
      </w:pPr>
      <w:r>
        <w:rPr>
          <w:lang w:val="x-none" w:eastAsia="zh-CN"/>
        </w:rPr>
        <w:t xml:space="preserve">We’d like to </w:t>
      </w:r>
      <w:r w:rsidR="00C24FEF">
        <w:rPr>
          <w:lang w:val="x-none" w:eastAsia="zh-CN"/>
        </w:rPr>
        <w:t>preliminarily analy</w:t>
      </w:r>
      <w:r w:rsidR="00DF341F">
        <w:rPr>
          <w:lang w:val="x-none" w:eastAsia="zh-CN"/>
        </w:rPr>
        <w:t>s</w:t>
      </w:r>
      <w:r w:rsidR="00C24FEF">
        <w:rPr>
          <w:lang w:val="x-none" w:eastAsia="zh-CN"/>
        </w:rPr>
        <w:t xml:space="preserve">e the revision </w:t>
      </w:r>
      <w:r w:rsidR="00DF341F">
        <w:rPr>
          <w:lang w:val="x-none" w:eastAsia="zh-CN"/>
        </w:rPr>
        <w:t>compliance.</w:t>
      </w:r>
    </w:p>
    <w:p w14:paraId="274BB5ED" w14:textId="18B49296" w:rsidR="00AC0B0E" w:rsidRDefault="00AC0B0E" w:rsidP="00AC0B0E">
      <w:pPr>
        <w:rPr>
          <w:lang w:val="x-none" w:eastAsia="zh-CN"/>
        </w:rPr>
      </w:pPr>
      <w:r w:rsidRPr="00AC0B0E">
        <w:rPr>
          <w:lang w:val="x-none" w:eastAsia="zh-CN"/>
        </w:rPr>
        <w:t xml:space="preserve">For a Rel‑17/18 UE, there are no requirements defined for </w:t>
      </w:r>
      <w:proofErr w:type="spellStart"/>
      <w:r w:rsidRPr="00AC0B0E">
        <w:rPr>
          <w:lang w:val="x-none" w:eastAsia="zh-CN"/>
        </w:rPr>
        <w:t>RedCap</w:t>
      </w:r>
      <w:proofErr w:type="spellEnd"/>
      <w:r w:rsidRPr="00AC0B0E">
        <w:rPr>
          <w:lang w:val="x-none" w:eastAsia="zh-CN"/>
        </w:rPr>
        <w:t xml:space="preserve"> in NTN, even if the UE supports both NTN and </w:t>
      </w:r>
      <w:proofErr w:type="spellStart"/>
      <w:r w:rsidRPr="00AC0B0E">
        <w:rPr>
          <w:lang w:val="x-none" w:eastAsia="zh-CN"/>
        </w:rPr>
        <w:t>RedCap</w:t>
      </w:r>
      <w:proofErr w:type="spellEnd"/>
      <w:r w:rsidRPr="00AC0B0E">
        <w:rPr>
          <w:lang w:val="x-none" w:eastAsia="zh-CN"/>
        </w:rPr>
        <w:t xml:space="preserve"> in its capability.</w:t>
      </w:r>
      <w:r>
        <w:rPr>
          <w:lang w:val="x-none" w:eastAsia="zh-CN"/>
        </w:rPr>
        <w:t xml:space="preserve"> </w:t>
      </w:r>
      <w:r w:rsidRPr="00AC0B0E">
        <w:rPr>
          <w:lang w:val="x-none" w:eastAsia="zh-CN"/>
        </w:rPr>
        <w:t xml:space="preserve">Therefore, in an NTN scenario, such a UE operates as an NR NTN UE and cannot operate as a </w:t>
      </w:r>
      <w:proofErr w:type="spellStart"/>
      <w:r w:rsidRPr="00AC0B0E">
        <w:rPr>
          <w:lang w:val="x-none" w:eastAsia="zh-CN"/>
        </w:rPr>
        <w:t>RedCap</w:t>
      </w:r>
      <w:proofErr w:type="spellEnd"/>
      <w:r w:rsidRPr="00AC0B0E">
        <w:rPr>
          <w:lang w:val="x-none" w:eastAsia="zh-CN"/>
        </w:rPr>
        <w:t xml:space="preserve"> device to meet </w:t>
      </w:r>
      <w:proofErr w:type="spellStart"/>
      <w:r w:rsidRPr="00AC0B0E">
        <w:rPr>
          <w:lang w:val="x-none" w:eastAsia="zh-CN"/>
        </w:rPr>
        <w:t>RedCap</w:t>
      </w:r>
      <w:proofErr w:type="spellEnd"/>
      <w:r w:rsidRPr="00AC0B0E">
        <w:rPr>
          <w:lang w:val="x-none" w:eastAsia="zh-CN"/>
        </w:rPr>
        <w:t xml:space="preserve"> in NTN requirements.</w:t>
      </w:r>
    </w:p>
    <w:p w14:paraId="0096BDF1" w14:textId="1B806266" w:rsidR="00805D5C" w:rsidRPr="00805D5C" w:rsidRDefault="00805D5C" w:rsidP="00AC0B0E">
      <w:pPr>
        <w:rPr>
          <w:lang w:val="x-none" w:eastAsia="zh-CN"/>
        </w:rPr>
      </w:pPr>
      <w:r w:rsidRPr="00805D5C">
        <w:rPr>
          <w:lang w:val="x-none" w:eastAsia="zh-CN"/>
        </w:rPr>
        <w:t xml:space="preserve"> While, for a Rel-19 UE support both NTN and </w:t>
      </w:r>
      <w:proofErr w:type="spellStart"/>
      <w:r w:rsidRPr="00805D5C">
        <w:rPr>
          <w:lang w:val="x-none" w:eastAsia="zh-CN"/>
        </w:rPr>
        <w:t>RedCap</w:t>
      </w:r>
      <w:proofErr w:type="spellEnd"/>
      <w:r w:rsidRPr="00805D5C">
        <w:rPr>
          <w:lang w:val="x-none" w:eastAsia="zh-CN"/>
        </w:rPr>
        <w:t xml:space="preserve"> in capability,</w:t>
      </w:r>
    </w:p>
    <w:p w14:paraId="32016439" w14:textId="77777777" w:rsidR="00805D5C" w:rsidRPr="000412EC" w:rsidRDefault="00805D5C" w:rsidP="000412EC">
      <w:pPr>
        <w:pStyle w:val="ListParagraph"/>
        <w:numPr>
          <w:ilvl w:val="0"/>
          <w:numId w:val="36"/>
        </w:numPr>
        <w:rPr>
          <w:lang w:eastAsia="zh-CN"/>
        </w:rPr>
      </w:pPr>
      <w:r w:rsidRPr="000412EC">
        <w:rPr>
          <w:lang w:eastAsia="zh-CN"/>
        </w:rPr>
        <w:t xml:space="preserve">In TN, the UE shall follow </w:t>
      </w:r>
      <w:proofErr w:type="spellStart"/>
      <w:r w:rsidRPr="000412EC">
        <w:rPr>
          <w:lang w:eastAsia="zh-CN"/>
        </w:rPr>
        <w:t>RedCap</w:t>
      </w:r>
      <w:proofErr w:type="spellEnd"/>
      <w:r w:rsidRPr="000412EC">
        <w:rPr>
          <w:lang w:eastAsia="zh-CN"/>
        </w:rPr>
        <w:t xml:space="preserve"> in TN requirements.</w:t>
      </w:r>
    </w:p>
    <w:p w14:paraId="004CE9F6" w14:textId="7A6EB5D9" w:rsidR="006773B2" w:rsidRPr="000412EC" w:rsidRDefault="00805D5C" w:rsidP="000412EC">
      <w:pPr>
        <w:pStyle w:val="ListParagraph"/>
        <w:numPr>
          <w:ilvl w:val="0"/>
          <w:numId w:val="36"/>
        </w:numPr>
        <w:rPr>
          <w:lang w:eastAsia="zh-CN"/>
        </w:rPr>
      </w:pPr>
      <w:r w:rsidRPr="000412EC">
        <w:rPr>
          <w:lang w:eastAsia="zh-CN"/>
        </w:rPr>
        <w:t xml:space="preserve">In NTN, the UE shall follow </w:t>
      </w:r>
      <w:proofErr w:type="spellStart"/>
      <w:r w:rsidRPr="000412EC">
        <w:rPr>
          <w:lang w:eastAsia="zh-CN"/>
        </w:rPr>
        <w:t>RedCap</w:t>
      </w:r>
      <w:proofErr w:type="spellEnd"/>
      <w:r w:rsidRPr="000412EC">
        <w:rPr>
          <w:lang w:eastAsia="zh-CN"/>
        </w:rPr>
        <w:t xml:space="preserve"> in NTN requirements.</w:t>
      </w:r>
    </w:p>
    <w:p w14:paraId="09BA049F" w14:textId="024ABFB2" w:rsidR="00E53AF1" w:rsidRPr="00AA3460" w:rsidRDefault="000412EC" w:rsidP="00E53AF1">
      <w:pPr>
        <w:rPr>
          <w:b/>
          <w:bCs/>
          <w:lang w:val="x-none" w:eastAsia="zh-CN"/>
        </w:rPr>
      </w:pPr>
      <w:r w:rsidRPr="00AA3460">
        <w:rPr>
          <w:b/>
          <w:bCs/>
          <w:lang w:eastAsia="zh-CN"/>
        </w:rPr>
        <w:lastRenderedPageBreak/>
        <w:t>Observation</w:t>
      </w:r>
      <w:r w:rsidR="00AA3460">
        <w:rPr>
          <w:b/>
          <w:bCs/>
          <w:lang w:eastAsia="zh-CN"/>
        </w:rPr>
        <w:t xml:space="preserve"> 1</w:t>
      </w:r>
      <w:r w:rsidRPr="00AA3460">
        <w:rPr>
          <w:b/>
          <w:bCs/>
          <w:lang w:eastAsia="zh-CN"/>
        </w:rPr>
        <w:t xml:space="preserve">: </w:t>
      </w:r>
      <w:r w:rsidR="00AA3460" w:rsidRPr="00AA3460">
        <w:rPr>
          <w:b/>
          <w:bCs/>
        </w:rPr>
        <w:t>For a Rel</w:t>
      </w:r>
      <w:r w:rsidR="00AA3460" w:rsidRPr="00AA3460">
        <w:rPr>
          <w:b/>
          <w:bCs/>
        </w:rPr>
        <w:noBreakHyphen/>
        <w:t xml:space="preserve">17/18 UE supporting both NTN and </w:t>
      </w:r>
      <w:proofErr w:type="spellStart"/>
      <w:r w:rsidR="00AA3460" w:rsidRPr="00AA3460">
        <w:rPr>
          <w:b/>
          <w:bCs/>
        </w:rPr>
        <w:t>RedCap</w:t>
      </w:r>
      <w:proofErr w:type="spellEnd"/>
      <w:r w:rsidR="00AA3460" w:rsidRPr="00AA3460">
        <w:rPr>
          <w:b/>
          <w:bCs/>
        </w:rPr>
        <w:t xml:space="preserve"> in capability, in NTN scenarios the UE functions as an NR NTN UE and cannot operate as a </w:t>
      </w:r>
      <w:proofErr w:type="spellStart"/>
      <w:r w:rsidR="00AA3460" w:rsidRPr="00AA3460">
        <w:rPr>
          <w:b/>
          <w:bCs/>
        </w:rPr>
        <w:t>RedCap</w:t>
      </w:r>
      <w:proofErr w:type="spellEnd"/>
      <w:r w:rsidR="00AA3460" w:rsidRPr="00AA3460">
        <w:rPr>
          <w:b/>
          <w:bCs/>
        </w:rPr>
        <w:t xml:space="preserve"> device to meet </w:t>
      </w:r>
      <w:proofErr w:type="spellStart"/>
      <w:r w:rsidR="00AA3460" w:rsidRPr="00AA3460">
        <w:rPr>
          <w:b/>
          <w:bCs/>
        </w:rPr>
        <w:t>RedCap</w:t>
      </w:r>
      <w:proofErr w:type="spellEnd"/>
      <w:r w:rsidR="00AA3460" w:rsidRPr="00AA3460">
        <w:rPr>
          <w:b/>
          <w:bCs/>
        </w:rPr>
        <w:t xml:space="preserve"> in NTN requirements.</w:t>
      </w:r>
    </w:p>
    <w:p w14:paraId="230EDFBA" w14:textId="4C648F7B" w:rsidR="00E53AF1" w:rsidRPr="00AA3460" w:rsidRDefault="00E53AF1" w:rsidP="00E53AF1">
      <w:pPr>
        <w:rPr>
          <w:b/>
          <w:bCs/>
          <w:lang w:val="x-none" w:eastAsia="zh-CN"/>
        </w:rPr>
      </w:pPr>
      <w:r w:rsidRPr="00AA3460">
        <w:rPr>
          <w:b/>
          <w:bCs/>
          <w:lang w:val="x-none" w:eastAsia="zh-CN"/>
        </w:rPr>
        <w:t>Observation</w:t>
      </w:r>
      <w:r w:rsidR="00AA3460">
        <w:rPr>
          <w:b/>
          <w:bCs/>
          <w:lang w:val="x-none" w:eastAsia="zh-CN"/>
        </w:rPr>
        <w:t xml:space="preserve"> 2</w:t>
      </w:r>
      <w:r w:rsidRPr="00AA3460">
        <w:rPr>
          <w:b/>
          <w:bCs/>
          <w:lang w:val="x-none" w:eastAsia="zh-CN"/>
        </w:rPr>
        <w:t xml:space="preserve">: For a Rel-19 UE support both NTN and </w:t>
      </w:r>
      <w:proofErr w:type="spellStart"/>
      <w:r w:rsidRPr="00AA3460">
        <w:rPr>
          <w:b/>
          <w:bCs/>
          <w:lang w:val="x-none" w:eastAsia="zh-CN"/>
        </w:rPr>
        <w:t>RedCap</w:t>
      </w:r>
      <w:proofErr w:type="spellEnd"/>
      <w:r w:rsidRPr="00AA3460">
        <w:rPr>
          <w:b/>
          <w:bCs/>
          <w:lang w:val="x-none" w:eastAsia="zh-CN"/>
        </w:rPr>
        <w:t xml:space="preserve"> in capability</w:t>
      </w:r>
      <w:r w:rsidR="00AA3460" w:rsidRPr="00AA3460">
        <w:rPr>
          <w:b/>
          <w:bCs/>
          <w:lang w:val="x-none" w:eastAsia="zh-CN"/>
        </w:rPr>
        <w:t>:</w:t>
      </w:r>
    </w:p>
    <w:p w14:paraId="0CA9B811" w14:textId="77777777" w:rsidR="00E53AF1" w:rsidRPr="00AA3460" w:rsidRDefault="00E53AF1" w:rsidP="00E53AF1">
      <w:pPr>
        <w:pStyle w:val="ListParagraph"/>
        <w:numPr>
          <w:ilvl w:val="0"/>
          <w:numId w:val="36"/>
        </w:numPr>
        <w:rPr>
          <w:b/>
          <w:bCs/>
          <w:lang w:eastAsia="zh-CN"/>
        </w:rPr>
      </w:pPr>
      <w:r w:rsidRPr="00AA3460">
        <w:rPr>
          <w:b/>
          <w:bCs/>
          <w:lang w:eastAsia="zh-CN"/>
        </w:rPr>
        <w:t xml:space="preserve">In TN, the UE shall follow </w:t>
      </w:r>
      <w:proofErr w:type="spellStart"/>
      <w:r w:rsidRPr="00AA3460">
        <w:rPr>
          <w:b/>
          <w:bCs/>
          <w:lang w:eastAsia="zh-CN"/>
        </w:rPr>
        <w:t>RedCap</w:t>
      </w:r>
      <w:proofErr w:type="spellEnd"/>
      <w:r w:rsidRPr="00AA3460">
        <w:rPr>
          <w:b/>
          <w:bCs/>
          <w:lang w:eastAsia="zh-CN"/>
        </w:rPr>
        <w:t xml:space="preserve"> in TN requirements.</w:t>
      </w:r>
    </w:p>
    <w:p w14:paraId="66072151" w14:textId="77777777" w:rsidR="00E53AF1" w:rsidRPr="00AA3460" w:rsidRDefault="00E53AF1" w:rsidP="00E53AF1">
      <w:pPr>
        <w:pStyle w:val="ListParagraph"/>
        <w:numPr>
          <w:ilvl w:val="0"/>
          <w:numId w:val="36"/>
        </w:numPr>
        <w:rPr>
          <w:b/>
          <w:bCs/>
          <w:lang w:eastAsia="zh-CN"/>
        </w:rPr>
      </w:pPr>
      <w:r w:rsidRPr="00AA3460">
        <w:rPr>
          <w:b/>
          <w:bCs/>
          <w:lang w:eastAsia="zh-CN"/>
        </w:rPr>
        <w:t xml:space="preserve">In NTN, the UE shall follow </w:t>
      </w:r>
      <w:proofErr w:type="spellStart"/>
      <w:r w:rsidRPr="00AA3460">
        <w:rPr>
          <w:b/>
          <w:bCs/>
          <w:lang w:eastAsia="zh-CN"/>
        </w:rPr>
        <w:t>RedCap</w:t>
      </w:r>
      <w:proofErr w:type="spellEnd"/>
      <w:r w:rsidRPr="00AA3460">
        <w:rPr>
          <w:b/>
          <w:bCs/>
          <w:lang w:eastAsia="zh-CN"/>
        </w:rPr>
        <w:t xml:space="preserve"> in NTN requirements.</w:t>
      </w:r>
    </w:p>
    <w:p w14:paraId="189960ED" w14:textId="1FB44B62" w:rsidR="00E53AF1" w:rsidRPr="00AA3460" w:rsidRDefault="00AA3460" w:rsidP="00E53AF1">
      <w:pPr>
        <w:rPr>
          <w:b/>
          <w:bCs/>
          <w:lang w:val="x-none" w:eastAsia="zh-CN"/>
        </w:rPr>
      </w:pPr>
      <w:r w:rsidRPr="00AA3460">
        <w:rPr>
          <w:b/>
          <w:bCs/>
          <w:lang w:val="x-none" w:eastAsia="zh-CN"/>
        </w:rPr>
        <w:t xml:space="preserve">Proposal </w:t>
      </w:r>
      <w:r>
        <w:rPr>
          <w:b/>
          <w:bCs/>
          <w:lang w:val="x-none" w:eastAsia="zh-CN"/>
        </w:rPr>
        <w:t>4</w:t>
      </w:r>
      <w:r w:rsidRPr="00AA3460">
        <w:rPr>
          <w:b/>
          <w:bCs/>
          <w:lang w:val="x-none" w:eastAsia="zh-CN"/>
        </w:rPr>
        <w:t>: Agree to Option</w:t>
      </w:r>
      <w:r w:rsidR="00AA5625">
        <w:rPr>
          <w:b/>
          <w:bCs/>
          <w:lang w:val="x-none" w:eastAsia="zh-CN"/>
        </w:rPr>
        <w:t xml:space="preserve"> 1</w:t>
      </w:r>
      <w:r w:rsidRPr="00AA3460">
        <w:rPr>
          <w:b/>
          <w:bCs/>
          <w:lang w:val="x-none" w:eastAsia="zh-CN"/>
        </w:rPr>
        <w:t>,</w:t>
      </w:r>
      <w:r w:rsidR="00AA5625">
        <w:rPr>
          <w:b/>
          <w:bCs/>
          <w:lang w:val="x-none" w:eastAsia="zh-CN"/>
        </w:rPr>
        <w:t xml:space="preserve"> </w:t>
      </w:r>
      <w:r w:rsidRPr="00AA3460">
        <w:rPr>
          <w:b/>
          <w:bCs/>
          <w:lang w:val="x-none" w:eastAsia="zh-CN"/>
        </w:rPr>
        <w:t>d</w:t>
      </w:r>
      <w:r w:rsidRPr="00AA3460">
        <w:rPr>
          <w:b/>
          <w:bCs/>
          <w:iCs/>
        </w:rPr>
        <w:t>eclare the capabilities for (e)</w:t>
      </w:r>
      <w:proofErr w:type="spellStart"/>
      <w:r w:rsidRPr="00AA3460">
        <w:rPr>
          <w:b/>
          <w:bCs/>
          <w:iCs/>
        </w:rPr>
        <w:t>RedCap</w:t>
      </w:r>
      <w:proofErr w:type="spellEnd"/>
      <w:r w:rsidRPr="00AA3460">
        <w:rPr>
          <w:b/>
          <w:bCs/>
          <w:iCs/>
        </w:rPr>
        <w:t xml:space="preserve"> UE with FR1-NTN bands through implicitly by declaring support of </w:t>
      </w:r>
      <w:proofErr w:type="spellStart"/>
      <w:r w:rsidRPr="00AA3460">
        <w:rPr>
          <w:b/>
          <w:bCs/>
          <w:iCs/>
        </w:rPr>
        <w:t>RedCap</w:t>
      </w:r>
      <w:proofErr w:type="spellEnd"/>
      <w:r w:rsidRPr="00AA3460">
        <w:rPr>
          <w:b/>
          <w:bCs/>
          <w:iCs/>
        </w:rPr>
        <w:t xml:space="preserve"> (</w:t>
      </w:r>
      <w:r w:rsidRPr="00AA3460">
        <w:rPr>
          <w:b/>
          <w:bCs/>
          <w:i/>
          <w:iCs/>
        </w:rPr>
        <w:t xml:space="preserve">supportOfRedCap-r17 </w:t>
      </w:r>
      <w:r w:rsidRPr="00AA3460">
        <w:rPr>
          <w:b/>
          <w:bCs/>
          <w:iCs/>
        </w:rPr>
        <w:t xml:space="preserve">or </w:t>
      </w:r>
      <w:r w:rsidRPr="00AA3460">
        <w:rPr>
          <w:b/>
          <w:bCs/>
          <w:i/>
          <w:iCs/>
        </w:rPr>
        <w:t>supportOfERedCap-r18</w:t>
      </w:r>
      <w:r w:rsidRPr="00AA3460">
        <w:rPr>
          <w:b/>
          <w:bCs/>
          <w:iCs/>
        </w:rPr>
        <w:t>) and support of NTN (</w:t>
      </w:r>
      <w:r w:rsidRPr="00AA3460">
        <w:rPr>
          <w:b/>
          <w:bCs/>
          <w:i/>
          <w:iCs/>
        </w:rPr>
        <w:t>nonTerrestrialNetwork-r17</w:t>
      </w:r>
      <w:r w:rsidRPr="00AA3460">
        <w:rPr>
          <w:b/>
          <w:bCs/>
          <w:iCs/>
        </w:rPr>
        <w:t>).</w:t>
      </w:r>
    </w:p>
    <w:p w14:paraId="3CDD4601" w14:textId="404FEC07" w:rsidR="00CF6E82" w:rsidRDefault="00CF6E82" w:rsidP="00F36DD3">
      <w:pPr>
        <w:spacing w:after="120"/>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6ECD5A9" w14:textId="77777777" w:rsidR="00AA3460" w:rsidRPr="00AA3460" w:rsidRDefault="00AA3460" w:rsidP="00AA3460">
      <w:pPr>
        <w:rPr>
          <w:b/>
          <w:bCs/>
          <w:lang w:val="x-none" w:eastAsia="zh-CN"/>
        </w:rPr>
      </w:pPr>
      <w:r w:rsidRPr="00AA3460">
        <w:rPr>
          <w:b/>
          <w:bCs/>
          <w:lang w:eastAsia="zh-CN"/>
        </w:rPr>
        <w:t>Observation</w:t>
      </w:r>
      <w:r>
        <w:rPr>
          <w:b/>
          <w:bCs/>
          <w:lang w:eastAsia="zh-CN"/>
        </w:rPr>
        <w:t xml:space="preserve"> 1</w:t>
      </w:r>
      <w:r w:rsidRPr="00AA3460">
        <w:rPr>
          <w:b/>
          <w:bCs/>
          <w:lang w:eastAsia="zh-CN"/>
        </w:rPr>
        <w:t xml:space="preserve">: </w:t>
      </w:r>
      <w:r w:rsidRPr="00AA3460">
        <w:rPr>
          <w:b/>
          <w:bCs/>
        </w:rPr>
        <w:t>For a Rel</w:t>
      </w:r>
      <w:r w:rsidRPr="00AA3460">
        <w:rPr>
          <w:b/>
          <w:bCs/>
        </w:rPr>
        <w:noBreakHyphen/>
        <w:t xml:space="preserve">17/18 UE supporting both NTN and </w:t>
      </w:r>
      <w:proofErr w:type="spellStart"/>
      <w:r w:rsidRPr="00AA3460">
        <w:rPr>
          <w:b/>
          <w:bCs/>
        </w:rPr>
        <w:t>RedCap</w:t>
      </w:r>
      <w:proofErr w:type="spellEnd"/>
      <w:r w:rsidRPr="00AA3460">
        <w:rPr>
          <w:b/>
          <w:bCs/>
        </w:rPr>
        <w:t xml:space="preserve"> in capability, in NTN scenarios the UE functions as an NR NTN UE and cannot operate as a </w:t>
      </w:r>
      <w:proofErr w:type="spellStart"/>
      <w:r w:rsidRPr="00AA3460">
        <w:rPr>
          <w:b/>
          <w:bCs/>
        </w:rPr>
        <w:t>RedCap</w:t>
      </w:r>
      <w:proofErr w:type="spellEnd"/>
      <w:r w:rsidRPr="00AA3460">
        <w:rPr>
          <w:b/>
          <w:bCs/>
        </w:rPr>
        <w:t xml:space="preserve"> device to meet </w:t>
      </w:r>
      <w:proofErr w:type="spellStart"/>
      <w:r w:rsidRPr="00AA3460">
        <w:rPr>
          <w:b/>
          <w:bCs/>
        </w:rPr>
        <w:t>RedCap</w:t>
      </w:r>
      <w:proofErr w:type="spellEnd"/>
      <w:r w:rsidRPr="00AA3460">
        <w:rPr>
          <w:b/>
          <w:bCs/>
        </w:rPr>
        <w:t xml:space="preserve"> in NTN requirements.</w:t>
      </w:r>
    </w:p>
    <w:p w14:paraId="76CDB006" w14:textId="77777777" w:rsidR="00AA3460" w:rsidRPr="00AA3460" w:rsidRDefault="00AA3460" w:rsidP="00AA3460">
      <w:pPr>
        <w:rPr>
          <w:b/>
          <w:bCs/>
          <w:lang w:val="x-none" w:eastAsia="zh-CN"/>
        </w:rPr>
      </w:pPr>
      <w:r w:rsidRPr="00AA3460">
        <w:rPr>
          <w:b/>
          <w:bCs/>
          <w:lang w:val="x-none" w:eastAsia="zh-CN"/>
        </w:rPr>
        <w:t>Observation</w:t>
      </w:r>
      <w:r>
        <w:rPr>
          <w:b/>
          <w:bCs/>
          <w:lang w:val="x-none" w:eastAsia="zh-CN"/>
        </w:rPr>
        <w:t xml:space="preserve"> 2</w:t>
      </w:r>
      <w:r w:rsidRPr="00AA3460">
        <w:rPr>
          <w:b/>
          <w:bCs/>
          <w:lang w:val="x-none" w:eastAsia="zh-CN"/>
        </w:rPr>
        <w:t xml:space="preserve">: For a Rel-19 UE support both NTN and </w:t>
      </w:r>
      <w:proofErr w:type="spellStart"/>
      <w:r w:rsidRPr="00AA3460">
        <w:rPr>
          <w:b/>
          <w:bCs/>
          <w:lang w:val="x-none" w:eastAsia="zh-CN"/>
        </w:rPr>
        <w:t>RedCap</w:t>
      </w:r>
      <w:proofErr w:type="spellEnd"/>
      <w:r w:rsidRPr="00AA3460">
        <w:rPr>
          <w:b/>
          <w:bCs/>
          <w:lang w:val="x-none" w:eastAsia="zh-CN"/>
        </w:rPr>
        <w:t xml:space="preserve"> in capability:</w:t>
      </w:r>
    </w:p>
    <w:p w14:paraId="4BE6CB24" w14:textId="77777777" w:rsidR="00AA3460" w:rsidRPr="00AA3460" w:rsidRDefault="00AA3460" w:rsidP="00AA3460">
      <w:pPr>
        <w:pStyle w:val="ListParagraph"/>
        <w:numPr>
          <w:ilvl w:val="0"/>
          <w:numId w:val="36"/>
        </w:numPr>
        <w:rPr>
          <w:b/>
          <w:bCs/>
          <w:lang w:eastAsia="zh-CN"/>
        </w:rPr>
      </w:pPr>
      <w:r w:rsidRPr="00AA3460">
        <w:rPr>
          <w:b/>
          <w:bCs/>
          <w:lang w:eastAsia="zh-CN"/>
        </w:rPr>
        <w:t xml:space="preserve">In TN, the UE shall follow </w:t>
      </w:r>
      <w:proofErr w:type="spellStart"/>
      <w:r w:rsidRPr="00AA3460">
        <w:rPr>
          <w:b/>
          <w:bCs/>
          <w:lang w:eastAsia="zh-CN"/>
        </w:rPr>
        <w:t>RedCap</w:t>
      </w:r>
      <w:proofErr w:type="spellEnd"/>
      <w:r w:rsidRPr="00AA3460">
        <w:rPr>
          <w:b/>
          <w:bCs/>
          <w:lang w:eastAsia="zh-CN"/>
        </w:rPr>
        <w:t xml:space="preserve"> in TN requirements.</w:t>
      </w:r>
    </w:p>
    <w:p w14:paraId="700C12BF" w14:textId="77777777" w:rsidR="00AA3460" w:rsidRPr="00AA3460" w:rsidRDefault="00AA3460" w:rsidP="00AA3460">
      <w:pPr>
        <w:pStyle w:val="ListParagraph"/>
        <w:numPr>
          <w:ilvl w:val="0"/>
          <w:numId w:val="36"/>
        </w:numPr>
        <w:rPr>
          <w:b/>
          <w:bCs/>
          <w:lang w:eastAsia="zh-CN"/>
        </w:rPr>
      </w:pPr>
      <w:r w:rsidRPr="00AA3460">
        <w:rPr>
          <w:b/>
          <w:bCs/>
          <w:lang w:eastAsia="zh-CN"/>
        </w:rPr>
        <w:t xml:space="preserve">In NTN, the UE shall follow </w:t>
      </w:r>
      <w:proofErr w:type="spellStart"/>
      <w:r w:rsidRPr="00AA3460">
        <w:rPr>
          <w:b/>
          <w:bCs/>
          <w:lang w:eastAsia="zh-CN"/>
        </w:rPr>
        <w:t>RedCap</w:t>
      </w:r>
      <w:proofErr w:type="spellEnd"/>
      <w:r w:rsidRPr="00AA3460">
        <w:rPr>
          <w:b/>
          <w:bCs/>
          <w:lang w:eastAsia="zh-CN"/>
        </w:rPr>
        <w:t xml:space="preserve"> in NTN requirements.</w:t>
      </w:r>
    </w:p>
    <w:p w14:paraId="3A489FBB" w14:textId="77777777" w:rsidR="00AA3460" w:rsidRDefault="00AA3460" w:rsidP="00AA3460">
      <w:pPr>
        <w:rPr>
          <w:b/>
          <w:bCs/>
          <w:lang w:val="en-SE" w:eastAsia="zh-CN"/>
        </w:rPr>
      </w:pPr>
      <w:r w:rsidRPr="00AA3460">
        <w:rPr>
          <w:b/>
          <w:bCs/>
          <w:lang w:val="en-SE" w:eastAsia="zh-CN"/>
        </w:rPr>
        <w:t>Proposal 1: Not to define MDT requirements in RRC_IDLE and RRC_INACTIVE for RedCap with NTN.</w:t>
      </w:r>
    </w:p>
    <w:p w14:paraId="493F523A" w14:textId="77777777" w:rsidR="00AA3460" w:rsidRPr="00447790" w:rsidRDefault="00AA3460" w:rsidP="00AA3460">
      <w:pPr>
        <w:rPr>
          <w:b/>
          <w:bCs/>
          <w:lang w:val="en-SE" w:eastAsia="zh-CN"/>
        </w:rPr>
      </w:pPr>
      <w:r w:rsidRPr="00447790">
        <w:rPr>
          <w:b/>
          <w:bCs/>
          <w:lang w:val="x-none" w:eastAsia="zh-CN"/>
        </w:rPr>
        <w:t>Proposal</w:t>
      </w:r>
      <w:r>
        <w:rPr>
          <w:b/>
          <w:bCs/>
          <w:lang w:val="x-none" w:eastAsia="zh-CN"/>
        </w:rPr>
        <w:t xml:space="preserve"> 2</w:t>
      </w:r>
      <w:r w:rsidRPr="00447790">
        <w:rPr>
          <w:b/>
          <w:bCs/>
          <w:lang w:val="x-none" w:eastAsia="zh-CN"/>
        </w:rPr>
        <w:t>: Support Proposal 2 and Proposal 2a</w:t>
      </w:r>
      <w:r>
        <w:rPr>
          <w:b/>
          <w:bCs/>
          <w:lang w:val="x-none" w:eastAsia="zh-CN"/>
        </w:rPr>
        <w:t>: m</w:t>
      </w:r>
      <w:r w:rsidRPr="00447790">
        <w:rPr>
          <w:b/>
          <w:bCs/>
          <w:lang w:val="x-none" w:eastAsia="zh-CN"/>
        </w:rPr>
        <w:t xml:space="preserve">aintain the same principle used in NR NTN for </w:t>
      </w:r>
      <w:proofErr w:type="spellStart"/>
      <w:r w:rsidRPr="00447790">
        <w:rPr>
          <w:b/>
          <w:bCs/>
          <w:lang w:val="x-none" w:eastAsia="zh-CN"/>
        </w:rPr>
        <w:t>RedCap</w:t>
      </w:r>
      <w:proofErr w:type="spellEnd"/>
      <w:r w:rsidRPr="00447790">
        <w:rPr>
          <w:b/>
          <w:bCs/>
          <w:lang w:val="x-none" w:eastAsia="zh-CN"/>
        </w:rPr>
        <w:t xml:space="preserve"> devices</w:t>
      </w:r>
      <w:r>
        <w:rPr>
          <w:b/>
          <w:bCs/>
          <w:lang w:val="x-none" w:eastAsia="zh-CN"/>
        </w:rPr>
        <w:t xml:space="preserve">, </w:t>
      </w:r>
      <w:r w:rsidRPr="001B5ACE">
        <w:rPr>
          <w:b/>
          <w:bCs/>
          <w:lang w:val="x-none" w:eastAsia="zh-CN"/>
        </w:rPr>
        <w:t>whereby the requirements are agnostic to whether</w:t>
      </w:r>
      <w:r>
        <w:rPr>
          <w:b/>
          <w:bCs/>
          <w:lang w:val="x-none" w:eastAsia="zh-CN"/>
        </w:rPr>
        <w:t xml:space="preserve"> and how</w:t>
      </w:r>
      <w:r w:rsidRPr="001B5ACE">
        <w:rPr>
          <w:b/>
          <w:bCs/>
          <w:lang w:val="x-none" w:eastAsia="zh-CN"/>
        </w:rPr>
        <w:t xml:space="preserve"> the UE adjusts the SMTC window in Idle/Inactive mode.</w:t>
      </w:r>
    </w:p>
    <w:p w14:paraId="5A5F4D7E" w14:textId="77777777" w:rsidR="00AA3460" w:rsidRPr="007770F6" w:rsidRDefault="00AA3460" w:rsidP="00AA3460">
      <w:pPr>
        <w:spacing w:after="120"/>
        <w:rPr>
          <w:rFonts w:eastAsia="Times New Roman"/>
          <w:b/>
          <w:bCs/>
          <w:lang w:val="en-GB"/>
        </w:rPr>
      </w:pPr>
      <w:r w:rsidRPr="007770F6">
        <w:rPr>
          <w:rFonts w:eastAsia="Times New Roman"/>
          <w:b/>
          <w:bCs/>
          <w:lang w:val="en-GB"/>
        </w:rPr>
        <w:t xml:space="preserve">Proposal </w:t>
      </w:r>
      <w:r>
        <w:rPr>
          <w:rFonts w:eastAsia="Times New Roman"/>
          <w:b/>
          <w:bCs/>
          <w:lang w:val="en-GB"/>
        </w:rPr>
        <w:t>3</w:t>
      </w:r>
      <w:r w:rsidRPr="007770F6">
        <w:rPr>
          <w:rFonts w:eastAsia="Times New Roman"/>
          <w:b/>
          <w:bCs/>
          <w:lang w:val="en-GB"/>
        </w:rPr>
        <w:t>: Agree to Proposal 1, the content is presented in the below:</w:t>
      </w:r>
    </w:p>
    <w:p w14:paraId="152CAF5F" w14:textId="77777777" w:rsidR="00AA3460" w:rsidRPr="007770F6" w:rsidRDefault="00AA3460" w:rsidP="00AA3460">
      <w:pPr>
        <w:pStyle w:val="ListParagraph"/>
        <w:numPr>
          <w:ilvl w:val="2"/>
          <w:numId w:val="13"/>
        </w:numPr>
        <w:snapToGrid w:val="0"/>
        <w:spacing w:after="120"/>
        <w:ind w:left="641" w:hanging="357"/>
        <w:contextualSpacing w:val="0"/>
        <w:rPr>
          <w:b/>
          <w:bCs/>
          <w:iCs/>
          <w:szCs w:val="21"/>
        </w:rPr>
      </w:pPr>
      <w:r w:rsidRPr="007770F6">
        <w:rPr>
          <w:b/>
          <w:bCs/>
          <w:iCs/>
          <w:szCs w:val="21"/>
        </w:rPr>
        <w:t>For RACH-based HO, RACH-</w:t>
      </w:r>
      <w:proofErr w:type="spellStart"/>
      <w:r w:rsidRPr="007770F6">
        <w:rPr>
          <w:b/>
          <w:bCs/>
          <w:iCs/>
          <w:szCs w:val="21"/>
        </w:rPr>
        <w:t>lhaess</w:t>
      </w:r>
      <w:proofErr w:type="spellEnd"/>
      <w:r w:rsidRPr="007770F6">
        <w:rPr>
          <w:b/>
          <w:bCs/>
          <w:iCs/>
          <w:szCs w:val="21"/>
        </w:rPr>
        <w:t xml:space="preserve"> HO, Time/location-based CHO without L3 measurement and Satellite switching with re-synchronization, following applicability rules to adapt HD-FDD case should be added:</w:t>
      </w:r>
    </w:p>
    <w:p w14:paraId="6E5085C2" w14:textId="77777777" w:rsidR="00AA3460" w:rsidRPr="007770F6" w:rsidRDefault="00AA3460" w:rsidP="00AA3460">
      <w:pPr>
        <w:pStyle w:val="ListParagraph"/>
        <w:numPr>
          <w:ilvl w:val="3"/>
          <w:numId w:val="13"/>
        </w:numPr>
        <w:snapToGrid w:val="0"/>
        <w:spacing w:after="120"/>
        <w:ind w:left="2100"/>
        <w:contextualSpacing w:val="0"/>
        <w:rPr>
          <w:b/>
          <w:bCs/>
          <w:iCs/>
          <w:szCs w:val="21"/>
        </w:rPr>
      </w:pPr>
      <w:r w:rsidRPr="007770F6">
        <w:rPr>
          <w:b/>
          <w:bCs/>
          <w:iCs/>
          <w:szCs w:val="21"/>
        </w:rPr>
        <w:t xml:space="preserve">For </w:t>
      </w:r>
      <w:proofErr w:type="spellStart"/>
      <w:r w:rsidRPr="007770F6">
        <w:rPr>
          <w:b/>
          <w:bCs/>
          <w:iCs/>
          <w:szCs w:val="21"/>
        </w:rPr>
        <w:t>RedCap</w:t>
      </w:r>
      <w:proofErr w:type="spellEnd"/>
      <w:r w:rsidRPr="007770F6">
        <w:rPr>
          <w:b/>
          <w:bCs/>
          <w:iCs/>
          <w:szCs w:val="21"/>
        </w:rPr>
        <w:t xml:space="preserve"> NTN UE with HD-FDD, the requirements are met provided that </w:t>
      </w:r>
    </w:p>
    <w:p w14:paraId="222850CD" w14:textId="77777777" w:rsidR="00AA3460" w:rsidRPr="007770F6" w:rsidRDefault="00AA3460" w:rsidP="00AA3460">
      <w:pPr>
        <w:pStyle w:val="ListParagraph"/>
        <w:numPr>
          <w:ilvl w:val="0"/>
          <w:numId w:val="35"/>
        </w:numPr>
        <w:snapToGrid w:val="0"/>
        <w:spacing w:after="120"/>
        <w:ind w:left="2520"/>
        <w:contextualSpacing w:val="0"/>
        <w:rPr>
          <w:b/>
          <w:bCs/>
          <w:iCs/>
          <w:szCs w:val="21"/>
        </w:rPr>
      </w:pPr>
      <w:r w:rsidRPr="007770F6">
        <w:rPr>
          <w:b/>
          <w:bCs/>
          <w:iCs/>
          <w:szCs w:val="21"/>
        </w:rPr>
        <w:t xml:space="preserve">SSB is available at the UE once every SMTC period during </w:t>
      </w:r>
      <w:proofErr w:type="spellStart"/>
      <w:r w:rsidRPr="007770F6">
        <w:rPr>
          <w:b/>
          <w:bCs/>
          <w:iCs/>
          <w:szCs w:val="21"/>
        </w:rPr>
        <w:t>T</w:t>
      </w:r>
      <w:r w:rsidRPr="007770F6">
        <w:rPr>
          <w:b/>
          <w:bCs/>
          <w:iCs/>
          <w:szCs w:val="21"/>
          <w:vertAlign w:val="subscript"/>
        </w:rPr>
        <w:t>search</w:t>
      </w:r>
      <w:proofErr w:type="spellEnd"/>
    </w:p>
    <w:p w14:paraId="7FB07C8B" w14:textId="77777777" w:rsidR="00AA3460" w:rsidRPr="007770F6" w:rsidRDefault="00AA3460" w:rsidP="00AA3460">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w:t>
      </w:r>
    </w:p>
    <w:p w14:paraId="30A6E9EA" w14:textId="77777777" w:rsidR="00AA3460" w:rsidRPr="007770F6" w:rsidRDefault="00AA3460" w:rsidP="00AA3460">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IU</w:t>
      </w:r>
    </w:p>
    <w:p w14:paraId="0E6894CC" w14:textId="77777777" w:rsidR="00AA3460" w:rsidRPr="007770F6" w:rsidRDefault="00AA3460" w:rsidP="00AA3460">
      <w:pPr>
        <w:pStyle w:val="ListParagraph"/>
        <w:numPr>
          <w:ilvl w:val="2"/>
          <w:numId w:val="13"/>
        </w:numPr>
        <w:snapToGrid w:val="0"/>
        <w:spacing w:after="120"/>
        <w:ind w:left="641" w:hanging="357"/>
        <w:contextualSpacing w:val="0"/>
        <w:rPr>
          <w:b/>
          <w:bCs/>
          <w:iCs/>
          <w:szCs w:val="21"/>
        </w:rPr>
      </w:pPr>
      <w:r w:rsidRPr="007770F6">
        <w:rPr>
          <w:b/>
          <w:bCs/>
          <w:iCs/>
          <w:szCs w:val="21"/>
        </w:rPr>
        <w:t>For Time/location-based CHO with L3 measurement, following applicability rules to adapt HD-FDD case should be added:</w:t>
      </w:r>
    </w:p>
    <w:p w14:paraId="5D2100F8" w14:textId="77777777" w:rsidR="00AA3460" w:rsidRPr="007770F6" w:rsidRDefault="00AA3460" w:rsidP="00AA3460">
      <w:pPr>
        <w:pStyle w:val="ListParagraph"/>
        <w:numPr>
          <w:ilvl w:val="3"/>
          <w:numId w:val="13"/>
        </w:numPr>
        <w:snapToGrid w:val="0"/>
        <w:spacing w:after="120"/>
        <w:ind w:left="2100"/>
        <w:contextualSpacing w:val="0"/>
        <w:rPr>
          <w:b/>
          <w:bCs/>
          <w:iCs/>
          <w:szCs w:val="21"/>
        </w:rPr>
      </w:pPr>
      <w:r w:rsidRPr="007770F6">
        <w:rPr>
          <w:b/>
          <w:bCs/>
          <w:iCs/>
          <w:szCs w:val="21"/>
        </w:rPr>
        <w:t xml:space="preserve">For </w:t>
      </w:r>
      <w:proofErr w:type="spellStart"/>
      <w:r w:rsidRPr="007770F6">
        <w:rPr>
          <w:b/>
          <w:bCs/>
          <w:iCs/>
          <w:szCs w:val="21"/>
        </w:rPr>
        <w:t>RedCap</w:t>
      </w:r>
      <w:proofErr w:type="spellEnd"/>
      <w:r w:rsidRPr="007770F6">
        <w:rPr>
          <w:b/>
          <w:bCs/>
          <w:iCs/>
          <w:szCs w:val="21"/>
        </w:rPr>
        <w:t xml:space="preserve"> NTN UE with HD-FDD, the requirements are met provided that </w:t>
      </w:r>
    </w:p>
    <w:p w14:paraId="562F0009" w14:textId="77777777" w:rsidR="00AA3460" w:rsidRPr="007770F6" w:rsidRDefault="00AA3460" w:rsidP="00AA3460">
      <w:pPr>
        <w:pStyle w:val="ListParagraph"/>
        <w:numPr>
          <w:ilvl w:val="0"/>
          <w:numId w:val="35"/>
        </w:numPr>
        <w:snapToGrid w:val="0"/>
        <w:spacing w:after="120"/>
        <w:ind w:left="2520"/>
        <w:contextualSpacing w:val="0"/>
        <w:rPr>
          <w:b/>
          <w:bCs/>
          <w:iCs/>
          <w:szCs w:val="21"/>
        </w:rPr>
      </w:pPr>
      <w:r w:rsidRPr="007770F6">
        <w:rPr>
          <w:b/>
          <w:bCs/>
          <w:iCs/>
          <w:szCs w:val="21"/>
        </w:rPr>
        <w:t>One SSB is available during T</w:t>
      </w:r>
      <w:r w:rsidRPr="007770F6">
        <w:rPr>
          <w:b/>
          <w:bCs/>
          <w:iCs/>
          <w:szCs w:val="21"/>
          <w:vertAlign w:val="subscript"/>
        </w:rPr>
        <w:t>∆</w:t>
      </w:r>
    </w:p>
    <w:p w14:paraId="53F2B057" w14:textId="2ACA6F90" w:rsidR="00AA3460" w:rsidRPr="00AA3460" w:rsidRDefault="00AA3460" w:rsidP="00AA3460">
      <w:pPr>
        <w:rPr>
          <w:b/>
          <w:bCs/>
          <w:lang w:eastAsia="zh-CN"/>
        </w:rPr>
      </w:pPr>
      <w:r w:rsidRPr="00AA3460">
        <w:rPr>
          <w:b/>
          <w:bCs/>
          <w:lang w:eastAsia="zh-CN"/>
        </w:rPr>
        <w:t>Proposal 4: Agree to Option</w:t>
      </w:r>
      <w:r w:rsidR="00AA5625">
        <w:rPr>
          <w:b/>
          <w:bCs/>
          <w:lang w:eastAsia="zh-CN"/>
        </w:rPr>
        <w:t xml:space="preserve"> 1</w:t>
      </w:r>
      <w:r w:rsidRPr="00AA3460">
        <w:rPr>
          <w:b/>
          <w:bCs/>
          <w:lang w:eastAsia="zh-CN"/>
        </w:rPr>
        <w:t>,</w:t>
      </w:r>
      <w:r w:rsidR="00AA5625">
        <w:rPr>
          <w:b/>
          <w:bCs/>
          <w:lang w:eastAsia="zh-CN"/>
        </w:rPr>
        <w:t xml:space="preserve"> </w:t>
      </w:r>
      <w:r w:rsidRPr="00AA3460">
        <w:rPr>
          <w:b/>
          <w:bCs/>
          <w:lang w:eastAsia="zh-CN"/>
        </w:rPr>
        <w:t>d</w:t>
      </w:r>
      <w:r w:rsidRPr="00AA3460">
        <w:rPr>
          <w:b/>
          <w:bCs/>
          <w:iCs/>
        </w:rPr>
        <w:t>eclare the capabilities for (e)</w:t>
      </w:r>
      <w:proofErr w:type="spellStart"/>
      <w:r w:rsidRPr="00AA3460">
        <w:rPr>
          <w:b/>
          <w:bCs/>
          <w:iCs/>
        </w:rPr>
        <w:t>RedCap</w:t>
      </w:r>
      <w:proofErr w:type="spellEnd"/>
      <w:r w:rsidRPr="00AA3460">
        <w:rPr>
          <w:b/>
          <w:bCs/>
          <w:iCs/>
        </w:rPr>
        <w:t xml:space="preserve"> UE with FR1-NTN bands through implicitly by declaring support of </w:t>
      </w:r>
      <w:proofErr w:type="spellStart"/>
      <w:r w:rsidRPr="00AA3460">
        <w:rPr>
          <w:b/>
          <w:bCs/>
          <w:iCs/>
        </w:rPr>
        <w:t>RedCap</w:t>
      </w:r>
      <w:proofErr w:type="spellEnd"/>
      <w:r w:rsidRPr="00AA3460">
        <w:rPr>
          <w:b/>
          <w:bCs/>
          <w:iCs/>
        </w:rPr>
        <w:t xml:space="preserve"> (</w:t>
      </w:r>
      <w:r w:rsidRPr="00AA3460">
        <w:rPr>
          <w:b/>
          <w:bCs/>
          <w:i/>
          <w:iCs/>
        </w:rPr>
        <w:t xml:space="preserve">supportOfRedCap-r17 </w:t>
      </w:r>
      <w:r w:rsidRPr="00AA3460">
        <w:rPr>
          <w:b/>
          <w:bCs/>
          <w:iCs/>
        </w:rPr>
        <w:t xml:space="preserve">or </w:t>
      </w:r>
      <w:r w:rsidRPr="00AA3460">
        <w:rPr>
          <w:b/>
          <w:bCs/>
          <w:i/>
          <w:iCs/>
        </w:rPr>
        <w:t>supportOfERedCap-r18</w:t>
      </w:r>
      <w:r w:rsidRPr="00AA3460">
        <w:rPr>
          <w:b/>
          <w:bCs/>
          <w:iCs/>
        </w:rPr>
        <w:t>) and support of NTN (</w:t>
      </w:r>
      <w:r w:rsidRPr="00AA3460">
        <w:rPr>
          <w:b/>
          <w:bCs/>
          <w:i/>
          <w:iCs/>
        </w:rPr>
        <w:t>nonTerrestrialNetwork-r17</w:t>
      </w:r>
      <w:r w:rsidRPr="00AA3460">
        <w:rPr>
          <w:b/>
          <w:bCs/>
          <w:iCs/>
        </w:rPr>
        <w:t>).</w:t>
      </w:r>
    </w:p>
    <w:p w14:paraId="3D677644" w14:textId="77777777" w:rsidR="000B7DE9" w:rsidRPr="00B577A2" w:rsidRDefault="000B7DE9" w:rsidP="00322C83">
      <w:pPr>
        <w:spacing w:after="120"/>
        <w:rPr>
          <w:rFonts w:eastAsiaTheme="minorEastAsia"/>
          <w:iCs/>
          <w:highlight w:val="yellow"/>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4C9AC1C" w14:textId="35345E1A" w:rsidR="00F773E4" w:rsidRDefault="005956D0" w:rsidP="000365C7">
      <w:pPr>
        <w:pStyle w:val="ListParagraph"/>
        <w:numPr>
          <w:ilvl w:val="0"/>
          <w:numId w:val="12"/>
        </w:numPr>
        <w:rPr>
          <w:lang w:val="en-US" w:eastAsia="en-US"/>
        </w:rPr>
      </w:pPr>
      <w:r w:rsidRPr="005956D0">
        <w:rPr>
          <w:lang w:val="en-US" w:eastAsia="en-US"/>
        </w:rPr>
        <w:t>R4-</w:t>
      </w:r>
      <w:r w:rsidR="001C3879" w:rsidRPr="001C3879">
        <w:rPr>
          <w:lang w:val="en-US" w:eastAsia="en-US"/>
        </w:rPr>
        <w:t>2504912</w:t>
      </w:r>
      <w:r w:rsidR="00F56187">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CC5895">
        <w:rPr>
          <w:lang w:val="en-US" w:eastAsia="en-US"/>
        </w:rPr>
        <w:br/>
      </w:r>
    </w:p>
    <w:sectPr w:rsidR="00F773E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AEA8" w14:textId="77777777" w:rsidR="00F72B6B" w:rsidRDefault="00F72B6B">
      <w:r>
        <w:separator/>
      </w:r>
    </w:p>
  </w:endnote>
  <w:endnote w:type="continuationSeparator" w:id="0">
    <w:p w14:paraId="598BBD19" w14:textId="77777777" w:rsidR="00F72B6B" w:rsidRDefault="00F72B6B">
      <w:r>
        <w:continuationSeparator/>
      </w:r>
    </w:p>
  </w:endnote>
  <w:endnote w:type="continuationNotice" w:id="1">
    <w:p w14:paraId="678E3849" w14:textId="77777777" w:rsidR="00F72B6B" w:rsidRDefault="00F72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F9555D8"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3910">
      <w:rPr>
        <w:rStyle w:val="PageNumber"/>
        <w:noProof/>
      </w:rPr>
      <w:t>10</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3281" w14:textId="77777777" w:rsidR="00F72B6B" w:rsidRDefault="00F72B6B">
      <w:r>
        <w:separator/>
      </w:r>
    </w:p>
  </w:footnote>
  <w:footnote w:type="continuationSeparator" w:id="0">
    <w:p w14:paraId="167444AC" w14:textId="77777777" w:rsidR="00F72B6B" w:rsidRDefault="00F72B6B">
      <w:r>
        <w:continuationSeparator/>
      </w:r>
    </w:p>
  </w:footnote>
  <w:footnote w:type="continuationNotice" w:id="1">
    <w:p w14:paraId="65E636C4" w14:textId="77777777" w:rsidR="00F72B6B" w:rsidRDefault="00F72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5" w15:restartNumberingAfterBreak="0">
    <w:nsid w:val="05D14E88"/>
    <w:multiLevelType w:val="hybridMultilevel"/>
    <w:tmpl w:val="07A47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3B32B0"/>
    <w:multiLevelType w:val="hybridMultilevel"/>
    <w:tmpl w:val="6C4C1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C17C3B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68304BA4"/>
    <w:multiLevelType w:val="hybridMultilevel"/>
    <w:tmpl w:val="42E6E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2F85C17"/>
    <w:multiLevelType w:val="multilevel"/>
    <w:tmpl w:val="72F85C17"/>
    <w:lvl w:ilvl="0">
      <w:start w:val="6"/>
      <w:numFmt w:val="bullet"/>
      <w:lvlText w:val="-"/>
      <w:lvlJc w:val="left"/>
      <w:pPr>
        <w:ind w:left="4002" w:hanging="420"/>
      </w:pPr>
      <w:rPr>
        <w:rFonts w:ascii="Times New Roman" w:eastAsia="SimSun"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26EB1"/>
    <w:multiLevelType w:val="hybridMultilevel"/>
    <w:tmpl w:val="9604A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8"/>
  </w:num>
  <w:num w:numId="3" w16cid:durableId="559248169">
    <w:abstractNumId w:val="25"/>
  </w:num>
  <w:num w:numId="4" w16cid:durableId="1805738266">
    <w:abstractNumId w:val="12"/>
  </w:num>
  <w:num w:numId="5" w16cid:durableId="633951440">
    <w:abstractNumId w:val="14"/>
  </w:num>
  <w:num w:numId="6" w16cid:durableId="1252162723">
    <w:abstractNumId w:val="2"/>
  </w:num>
  <w:num w:numId="7" w16cid:durableId="1165045746">
    <w:abstractNumId w:val="1"/>
  </w:num>
  <w:num w:numId="8" w16cid:durableId="1934240767">
    <w:abstractNumId w:val="30"/>
  </w:num>
  <w:num w:numId="9" w16cid:durableId="1680891386">
    <w:abstractNumId w:val="8"/>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496069578">
    <w:abstractNumId w:val="19"/>
  </w:num>
  <w:num w:numId="13" w16cid:durableId="432282408">
    <w:abstractNumId w:val="18"/>
  </w:num>
  <w:num w:numId="14" w16cid:durableId="1071344800">
    <w:abstractNumId w:val="17"/>
  </w:num>
  <w:num w:numId="15" w16cid:durableId="9047267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90869">
    <w:abstractNumId w:val="29"/>
  </w:num>
  <w:num w:numId="17" w16cid:durableId="1794516231">
    <w:abstractNumId w:val="6"/>
  </w:num>
  <w:num w:numId="18" w16cid:durableId="713778114">
    <w:abstractNumId w:val="26"/>
  </w:num>
  <w:num w:numId="19" w16cid:durableId="787311367">
    <w:abstractNumId w:val="13"/>
  </w:num>
  <w:num w:numId="20" w16cid:durableId="1387491588">
    <w:abstractNumId w:val="5"/>
  </w:num>
  <w:num w:numId="21" w16cid:durableId="1346400045">
    <w:abstractNumId w:val="0"/>
  </w:num>
  <w:num w:numId="22" w16cid:durableId="1860316083">
    <w:abstractNumId w:val="21"/>
  </w:num>
  <w:num w:numId="23" w16cid:durableId="2096245409">
    <w:abstractNumId w:val="7"/>
  </w:num>
  <w:num w:numId="24" w16cid:durableId="439178366">
    <w:abstractNumId w:val="10"/>
  </w:num>
  <w:num w:numId="25" w16cid:durableId="235866808">
    <w:abstractNumId w:val="3"/>
  </w:num>
  <w:num w:numId="26" w16cid:durableId="669798384">
    <w:abstractNumId w:val="4"/>
  </w:num>
  <w:num w:numId="27" w16cid:durableId="475267994">
    <w:abstractNumId w:val="27"/>
  </w:num>
  <w:num w:numId="28" w16cid:durableId="1154294602">
    <w:abstractNumId w:val="22"/>
  </w:num>
  <w:num w:numId="29" w16cid:durableId="317080941">
    <w:abstractNumId w:val="24"/>
  </w:num>
  <w:num w:numId="30" w16cid:durableId="601449643">
    <w:abstractNumId w:val="9"/>
  </w:num>
  <w:num w:numId="31" w16cid:durableId="2138527132">
    <w:abstractNumId w:val="25"/>
  </w:num>
  <w:num w:numId="32" w16cid:durableId="1979677186">
    <w:abstractNumId w:val="25"/>
  </w:num>
  <w:num w:numId="33" w16cid:durableId="854883686">
    <w:abstractNumId w:val="25"/>
  </w:num>
  <w:num w:numId="34" w16cid:durableId="616135851">
    <w:abstractNumId w:val="25"/>
  </w:num>
  <w:num w:numId="35" w16cid:durableId="180897101">
    <w:abstractNumId w:val="16"/>
  </w:num>
  <w:num w:numId="36" w16cid:durableId="197178388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1C87"/>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56C"/>
    <w:rsid w:val="000057B1"/>
    <w:rsid w:val="000059EA"/>
    <w:rsid w:val="00005A31"/>
    <w:rsid w:val="00005B61"/>
    <w:rsid w:val="00005DE4"/>
    <w:rsid w:val="00005E2A"/>
    <w:rsid w:val="00005F19"/>
    <w:rsid w:val="0000619F"/>
    <w:rsid w:val="000062C4"/>
    <w:rsid w:val="0000696B"/>
    <w:rsid w:val="000069A8"/>
    <w:rsid w:val="0000720A"/>
    <w:rsid w:val="00007284"/>
    <w:rsid w:val="00007375"/>
    <w:rsid w:val="0000741B"/>
    <w:rsid w:val="000079F8"/>
    <w:rsid w:val="00007B1B"/>
    <w:rsid w:val="00007E76"/>
    <w:rsid w:val="00007F79"/>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55C"/>
    <w:rsid w:val="000145E6"/>
    <w:rsid w:val="00014978"/>
    <w:rsid w:val="00014C5F"/>
    <w:rsid w:val="00015272"/>
    <w:rsid w:val="000153C2"/>
    <w:rsid w:val="0001542B"/>
    <w:rsid w:val="000154E7"/>
    <w:rsid w:val="000155B9"/>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5F6"/>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6B"/>
    <w:rsid w:val="00023187"/>
    <w:rsid w:val="00023524"/>
    <w:rsid w:val="000235B6"/>
    <w:rsid w:val="00023619"/>
    <w:rsid w:val="0002381D"/>
    <w:rsid w:val="0002384D"/>
    <w:rsid w:val="00023D9A"/>
    <w:rsid w:val="00023E59"/>
    <w:rsid w:val="0002414B"/>
    <w:rsid w:val="00024206"/>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363"/>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539"/>
    <w:rsid w:val="00033DF6"/>
    <w:rsid w:val="00033F72"/>
    <w:rsid w:val="00034007"/>
    <w:rsid w:val="00034334"/>
    <w:rsid w:val="000345EF"/>
    <w:rsid w:val="000345F6"/>
    <w:rsid w:val="0003478B"/>
    <w:rsid w:val="000347B6"/>
    <w:rsid w:val="000347CF"/>
    <w:rsid w:val="000348DD"/>
    <w:rsid w:val="00034ACA"/>
    <w:rsid w:val="00034CE4"/>
    <w:rsid w:val="00034D65"/>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2EC"/>
    <w:rsid w:val="0004167B"/>
    <w:rsid w:val="00041720"/>
    <w:rsid w:val="000418DA"/>
    <w:rsid w:val="000419AD"/>
    <w:rsid w:val="00041A3B"/>
    <w:rsid w:val="00041BD2"/>
    <w:rsid w:val="00041D83"/>
    <w:rsid w:val="00041DB0"/>
    <w:rsid w:val="00041E49"/>
    <w:rsid w:val="00041EB5"/>
    <w:rsid w:val="00042157"/>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5E1"/>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84A"/>
    <w:rsid w:val="0005390F"/>
    <w:rsid w:val="00053969"/>
    <w:rsid w:val="00053D88"/>
    <w:rsid w:val="00054186"/>
    <w:rsid w:val="00054473"/>
    <w:rsid w:val="00054499"/>
    <w:rsid w:val="00054511"/>
    <w:rsid w:val="0005454F"/>
    <w:rsid w:val="000546F8"/>
    <w:rsid w:val="00054D3E"/>
    <w:rsid w:val="00054E44"/>
    <w:rsid w:val="00054FEC"/>
    <w:rsid w:val="0005511E"/>
    <w:rsid w:val="000551BD"/>
    <w:rsid w:val="00055713"/>
    <w:rsid w:val="000558FF"/>
    <w:rsid w:val="00055BE7"/>
    <w:rsid w:val="00055C90"/>
    <w:rsid w:val="0005622A"/>
    <w:rsid w:val="0005625C"/>
    <w:rsid w:val="0005632B"/>
    <w:rsid w:val="00056365"/>
    <w:rsid w:val="000565F3"/>
    <w:rsid w:val="00056769"/>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6F67"/>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B9D"/>
    <w:rsid w:val="00070CC2"/>
    <w:rsid w:val="00071066"/>
    <w:rsid w:val="000712FD"/>
    <w:rsid w:val="00071316"/>
    <w:rsid w:val="0007145B"/>
    <w:rsid w:val="00071A23"/>
    <w:rsid w:val="00071D40"/>
    <w:rsid w:val="00072000"/>
    <w:rsid w:val="000723BA"/>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48"/>
    <w:rsid w:val="00073BA5"/>
    <w:rsid w:val="00073C2D"/>
    <w:rsid w:val="000741BA"/>
    <w:rsid w:val="00074238"/>
    <w:rsid w:val="00074254"/>
    <w:rsid w:val="0007437D"/>
    <w:rsid w:val="00074468"/>
    <w:rsid w:val="000745B0"/>
    <w:rsid w:val="00074BD9"/>
    <w:rsid w:val="00074CAE"/>
    <w:rsid w:val="00074D36"/>
    <w:rsid w:val="00074EAF"/>
    <w:rsid w:val="00074ECE"/>
    <w:rsid w:val="00074F6D"/>
    <w:rsid w:val="00074FDE"/>
    <w:rsid w:val="000751E1"/>
    <w:rsid w:val="00075546"/>
    <w:rsid w:val="00075604"/>
    <w:rsid w:val="0007573C"/>
    <w:rsid w:val="00075B4A"/>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3CA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0F1"/>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F37"/>
    <w:rsid w:val="000940B8"/>
    <w:rsid w:val="00094248"/>
    <w:rsid w:val="00094438"/>
    <w:rsid w:val="00094462"/>
    <w:rsid w:val="000946F9"/>
    <w:rsid w:val="00094894"/>
    <w:rsid w:val="00094B23"/>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3F1"/>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5A7"/>
    <w:rsid w:val="000A569F"/>
    <w:rsid w:val="000A5706"/>
    <w:rsid w:val="000A5885"/>
    <w:rsid w:val="000A5B4D"/>
    <w:rsid w:val="000A5C7A"/>
    <w:rsid w:val="000A5CB5"/>
    <w:rsid w:val="000A5CBF"/>
    <w:rsid w:val="000A5D43"/>
    <w:rsid w:val="000A5E06"/>
    <w:rsid w:val="000A5FB8"/>
    <w:rsid w:val="000A5FFD"/>
    <w:rsid w:val="000A6121"/>
    <w:rsid w:val="000A630C"/>
    <w:rsid w:val="000A6348"/>
    <w:rsid w:val="000A6403"/>
    <w:rsid w:val="000A6521"/>
    <w:rsid w:val="000A67A4"/>
    <w:rsid w:val="000A693A"/>
    <w:rsid w:val="000A69E9"/>
    <w:rsid w:val="000A6CE8"/>
    <w:rsid w:val="000A6D23"/>
    <w:rsid w:val="000A6DBC"/>
    <w:rsid w:val="000A6DC1"/>
    <w:rsid w:val="000A6FE8"/>
    <w:rsid w:val="000A7360"/>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8BE"/>
    <w:rsid w:val="000B3D6F"/>
    <w:rsid w:val="000B3DDA"/>
    <w:rsid w:val="000B3EA6"/>
    <w:rsid w:val="000B3F98"/>
    <w:rsid w:val="000B408D"/>
    <w:rsid w:val="000B410D"/>
    <w:rsid w:val="000B4186"/>
    <w:rsid w:val="000B423B"/>
    <w:rsid w:val="000B424D"/>
    <w:rsid w:val="000B474E"/>
    <w:rsid w:val="000B4816"/>
    <w:rsid w:val="000B4821"/>
    <w:rsid w:val="000B4822"/>
    <w:rsid w:val="000B48AA"/>
    <w:rsid w:val="000B493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CCE"/>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DE9"/>
    <w:rsid w:val="000C00A5"/>
    <w:rsid w:val="000C0672"/>
    <w:rsid w:val="000C06F9"/>
    <w:rsid w:val="000C0904"/>
    <w:rsid w:val="000C09C7"/>
    <w:rsid w:val="000C0AFE"/>
    <w:rsid w:val="000C0B98"/>
    <w:rsid w:val="000C0B99"/>
    <w:rsid w:val="000C0C6B"/>
    <w:rsid w:val="000C0DE4"/>
    <w:rsid w:val="000C0FE9"/>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7DA"/>
    <w:rsid w:val="000C3868"/>
    <w:rsid w:val="000C39A4"/>
    <w:rsid w:val="000C3CA9"/>
    <w:rsid w:val="000C3DB1"/>
    <w:rsid w:val="000C3FC8"/>
    <w:rsid w:val="000C3FE6"/>
    <w:rsid w:val="000C4148"/>
    <w:rsid w:val="000C4153"/>
    <w:rsid w:val="000C42FD"/>
    <w:rsid w:val="000C4335"/>
    <w:rsid w:val="000C4350"/>
    <w:rsid w:val="000C4426"/>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18A"/>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121"/>
    <w:rsid w:val="000D752B"/>
    <w:rsid w:val="000D760A"/>
    <w:rsid w:val="000D79E2"/>
    <w:rsid w:val="000D7BEA"/>
    <w:rsid w:val="000D7CBE"/>
    <w:rsid w:val="000D7ED9"/>
    <w:rsid w:val="000E0675"/>
    <w:rsid w:val="000E0826"/>
    <w:rsid w:val="000E08AC"/>
    <w:rsid w:val="000E09D7"/>
    <w:rsid w:val="000E0A39"/>
    <w:rsid w:val="000E0B89"/>
    <w:rsid w:val="000E0BE0"/>
    <w:rsid w:val="000E0F80"/>
    <w:rsid w:val="000E10D7"/>
    <w:rsid w:val="000E1183"/>
    <w:rsid w:val="000E1734"/>
    <w:rsid w:val="000E1823"/>
    <w:rsid w:val="000E1887"/>
    <w:rsid w:val="000E1A89"/>
    <w:rsid w:val="000E1CD6"/>
    <w:rsid w:val="000E1DFE"/>
    <w:rsid w:val="000E244E"/>
    <w:rsid w:val="000E24A1"/>
    <w:rsid w:val="000E254D"/>
    <w:rsid w:val="000E2562"/>
    <w:rsid w:val="000E25BF"/>
    <w:rsid w:val="000E2663"/>
    <w:rsid w:val="000E2A0C"/>
    <w:rsid w:val="000E2A73"/>
    <w:rsid w:val="000E2A7A"/>
    <w:rsid w:val="000E2BE7"/>
    <w:rsid w:val="000E2C98"/>
    <w:rsid w:val="000E2D21"/>
    <w:rsid w:val="000E2E8E"/>
    <w:rsid w:val="000E32B9"/>
    <w:rsid w:val="000E34B0"/>
    <w:rsid w:val="000E35A5"/>
    <w:rsid w:val="000E35C2"/>
    <w:rsid w:val="000E38E8"/>
    <w:rsid w:val="000E3A0A"/>
    <w:rsid w:val="000E3A62"/>
    <w:rsid w:val="000E3F7C"/>
    <w:rsid w:val="000E4082"/>
    <w:rsid w:val="000E4192"/>
    <w:rsid w:val="000E4402"/>
    <w:rsid w:val="000E450C"/>
    <w:rsid w:val="000E4709"/>
    <w:rsid w:val="000E4849"/>
    <w:rsid w:val="000E4C64"/>
    <w:rsid w:val="000E4D62"/>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1EFD"/>
    <w:rsid w:val="000F2155"/>
    <w:rsid w:val="000F22A0"/>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DF6"/>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10E"/>
    <w:rsid w:val="000F7346"/>
    <w:rsid w:val="000F7409"/>
    <w:rsid w:val="000F743C"/>
    <w:rsid w:val="000F74D7"/>
    <w:rsid w:val="000F7538"/>
    <w:rsid w:val="000F7AAC"/>
    <w:rsid w:val="000F7B38"/>
    <w:rsid w:val="000F7EFA"/>
    <w:rsid w:val="00100194"/>
    <w:rsid w:val="001002EB"/>
    <w:rsid w:val="0010032D"/>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578"/>
    <w:rsid w:val="001038F1"/>
    <w:rsid w:val="00103B8C"/>
    <w:rsid w:val="00103EBA"/>
    <w:rsid w:val="001041CA"/>
    <w:rsid w:val="0010420F"/>
    <w:rsid w:val="00104277"/>
    <w:rsid w:val="00104867"/>
    <w:rsid w:val="00104AF1"/>
    <w:rsid w:val="00104BCA"/>
    <w:rsid w:val="00104C2D"/>
    <w:rsid w:val="00104E39"/>
    <w:rsid w:val="00104E4B"/>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0C25"/>
    <w:rsid w:val="001111B4"/>
    <w:rsid w:val="0011125E"/>
    <w:rsid w:val="00111302"/>
    <w:rsid w:val="001114F3"/>
    <w:rsid w:val="001115F5"/>
    <w:rsid w:val="00111635"/>
    <w:rsid w:val="0011208A"/>
    <w:rsid w:val="001120F5"/>
    <w:rsid w:val="001122FF"/>
    <w:rsid w:val="0011268C"/>
    <w:rsid w:val="0011298F"/>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D8"/>
    <w:rsid w:val="00115AE6"/>
    <w:rsid w:val="00115BC2"/>
    <w:rsid w:val="00115C39"/>
    <w:rsid w:val="00115C5B"/>
    <w:rsid w:val="00115C61"/>
    <w:rsid w:val="00115EC7"/>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76C"/>
    <w:rsid w:val="00117A7C"/>
    <w:rsid w:val="00117ABA"/>
    <w:rsid w:val="00117BA1"/>
    <w:rsid w:val="00117F1E"/>
    <w:rsid w:val="001201BC"/>
    <w:rsid w:val="001203FA"/>
    <w:rsid w:val="001205E3"/>
    <w:rsid w:val="001208C8"/>
    <w:rsid w:val="00120C75"/>
    <w:rsid w:val="00120F1E"/>
    <w:rsid w:val="001213ED"/>
    <w:rsid w:val="001215C5"/>
    <w:rsid w:val="0012164B"/>
    <w:rsid w:val="00121806"/>
    <w:rsid w:val="0012188C"/>
    <w:rsid w:val="00121A2D"/>
    <w:rsid w:val="00121B46"/>
    <w:rsid w:val="00121E60"/>
    <w:rsid w:val="0012201A"/>
    <w:rsid w:val="001221AA"/>
    <w:rsid w:val="001221BD"/>
    <w:rsid w:val="00122277"/>
    <w:rsid w:val="001222D1"/>
    <w:rsid w:val="001226B0"/>
    <w:rsid w:val="001228E2"/>
    <w:rsid w:val="00122BC7"/>
    <w:rsid w:val="00122C3C"/>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D05"/>
    <w:rsid w:val="00125EA8"/>
    <w:rsid w:val="00126165"/>
    <w:rsid w:val="0012647E"/>
    <w:rsid w:val="001264A9"/>
    <w:rsid w:val="0012670D"/>
    <w:rsid w:val="00126787"/>
    <w:rsid w:val="001268AE"/>
    <w:rsid w:val="00126954"/>
    <w:rsid w:val="00126972"/>
    <w:rsid w:val="00126FA7"/>
    <w:rsid w:val="00127264"/>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742"/>
    <w:rsid w:val="00131841"/>
    <w:rsid w:val="0013192D"/>
    <w:rsid w:val="00131978"/>
    <w:rsid w:val="00131A3B"/>
    <w:rsid w:val="00131E2F"/>
    <w:rsid w:val="00131ED9"/>
    <w:rsid w:val="0013207A"/>
    <w:rsid w:val="00132360"/>
    <w:rsid w:val="00132607"/>
    <w:rsid w:val="00132852"/>
    <w:rsid w:val="00132B04"/>
    <w:rsid w:val="00132CE2"/>
    <w:rsid w:val="00133041"/>
    <w:rsid w:val="00133572"/>
    <w:rsid w:val="001335CE"/>
    <w:rsid w:val="00133644"/>
    <w:rsid w:val="001337FA"/>
    <w:rsid w:val="001339AE"/>
    <w:rsid w:val="001339B0"/>
    <w:rsid w:val="00133C5C"/>
    <w:rsid w:val="00134BEB"/>
    <w:rsid w:val="00134D8E"/>
    <w:rsid w:val="00134E3A"/>
    <w:rsid w:val="001352B7"/>
    <w:rsid w:val="001352BD"/>
    <w:rsid w:val="00135A4C"/>
    <w:rsid w:val="001363A3"/>
    <w:rsid w:val="001364D2"/>
    <w:rsid w:val="00136581"/>
    <w:rsid w:val="001367E2"/>
    <w:rsid w:val="001367F5"/>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C0E"/>
    <w:rsid w:val="00145DAA"/>
    <w:rsid w:val="00145E10"/>
    <w:rsid w:val="001461A9"/>
    <w:rsid w:val="00146329"/>
    <w:rsid w:val="001463AF"/>
    <w:rsid w:val="001465D0"/>
    <w:rsid w:val="00146724"/>
    <w:rsid w:val="00146935"/>
    <w:rsid w:val="00146ABE"/>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7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12B"/>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953"/>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AFE"/>
    <w:rsid w:val="00160B37"/>
    <w:rsid w:val="00160DF1"/>
    <w:rsid w:val="00160F70"/>
    <w:rsid w:val="00161082"/>
    <w:rsid w:val="001610D9"/>
    <w:rsid w:val="001618B6"/>
    <w:rsid w:val="001619F0"/>
    <w:rsid w:val="00161AD5"/>
    <w:rsid w:val="00161E88"/>
    <w:rsid w:val="0016285B"/>
    <w:rsid w:val="001628E7"/>
    <w:rsid w:val="00162BAB"/>
    <w:rsid w:val="00162C65"/>
    <w:rsid w:val="00163042"/>
    <w:rsid w:val="001631AB"/>
    <w:rsid w:val="001634F9"/>
    <w:rsid w:val="0016366C"/>
    <w:rsid w:val="00163723"/>
    <w:rsid w:val="00163BCB"/>
    <w:rsid w:val="00163C2D"/>
    <w:rsid w:val="00163C6F"/>
    <w:rsid w:val="00163EDB"/>
    <w:rsid w:val="00163FF0"/>
    <w:rsid w:val="00164030"/>
    <w:rsid w:val="00164055"/>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EC0"/>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40"/>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057"/>
    <w:rsid w:val="00177587"/>
    <w:rsid w:val="00177644"/>
    <w:rsid w:val="001776B3"/>
    <w:rsid w:val="00177754"/>
    <w:rsid w:val="001778C9"/>
    <w:rsid w:val="00177DD7"/>
    <w:rsid w:val="00177DE9"/>
    <w:rsid w:val="00177E05"/>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7FA"/>
    <w:rsid w:val="00183A8D"/>
    <w:rsid w:val="00183BE4"/>
    <w:rsid w:val="00183EEE"/>
    <w:rsid w:val="00184047"/>
    <w:rsid w:val="001843B0"/>
    <w:rsid w:val="0018453E"/>
    <w:rsid w:val="00184777"/>
    <w:rsid w:val="0018496F"/>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699"/>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0F96"/>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20"/>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C3E"/>
    <w:rsid w:val="00195D2C"/>
    <w:rsid w:val="00195D87"/>
    <w:rsid w:val="001962FC"/>
    <w:rsid w:val="00196826"/>
    <w:rsid w:val="00196962"/>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59F"/>
    <w:rsid w:val="001A06EE"/>
    <w:rsid w:val="001A08B0"/>
    <w:rsid w:val="001A093C"/>
    <w:rsid w:val="001A0DA4"/>
    <w:rsid w:val="001A0E0B"/>
    <w:rsid w:val="001A0F4A"/>
    <w:rsid w:val="001A1028"/>
    <w:rsid w:val="001A1280"/>
    <w:rsid w:val="001A129D"/>
    <w:rsid w:val="001A160D"/>
    <w:rsid w:val="001A18B5"/>
    <w:rsid w:val="001A1BC5"/>
    <w:rsid w:val="001A1CE8"/>
    <w:rsid w:val="001A20D7"/>
    <w:rsid w:val="001A21FD"/>
    <w:rsid w:val="001A2672"/>
    <w:rsid w:val="001A28D0"/>
    <w:rsid w:val="001A2AA2"/>
    <w:rsid w:val="001A2CE1"/>
    <w:rsid w:val="001A2F41"/>
    <w:rsid w:val="001A31C2"/>
    <w:rsid w:val="001A3242"/>
    <w:rsid w:val="001A3879"/>
    <w:rsid w:val="001A3CA1"/>
    <w:rsid w:val="001A40DA"/>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5FD6"/>
    <w:rsid w:val="001A60DB"/>
    <w:rsid w:val="001A6432"/>
    <w:rsid w:val="001A64EC"/>
    <w:rsid w:val="001A659C"/>
    <w:rsid w:val="001A6765"/>
    <w:rsid w:val="001A6862"/>
    <w:rsid w:val="001A6904"/>
    <w:rsid w:val="001A693E"/>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037"/>
    <w:rsid w:val="001B14B1"/>
    <w:rsid w:val="001B14C5"/>
    <w:rsid w:val="001B1737"/>
    <w:rsid w:val="001B1B06"/>
    <w:rsid w:val="001B1C22"/>
    <w:rsid w:val="001B1CBD"/>
    <w:rsid w:val="001B1D9B"/>
    <w:rsid w:val="001B1F55"/>
    <w:rsid w:val="001B2154"/>
    <w:rsid w:val="001B240A"/>
    <w:rsid w:val="001B27AA"/>
    <w:rsid w:val="001B3074"/>
    <w:rsid w:val="001B32AF"/>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CE"/>
    <w:rsid w:val="001B5AE5"/>
    <w:rsid w:val="001B5DC8"/>
    <w:rsid w:val="001B5E5C"/>
    <w:rsid w:val="001B61D3"/>
    <w:rsid w:val="001B620F"/>
    <w:rsid w:val="001B6559"/>
    <w:rsid w:val="001B6937"/>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6D"/>
    <w:rsid w:val="001C31C6"/>
    <w:rsid w:val="001C3200"/>
    <w:rsid w:val="001C330D"/>
    <w:rsid w:val="001C3421"/>
    <w:rsid w:val="001C34D4"/>
    <w:rsid w:val="001C37EB"/>
    <w:rsid w:val="001C3879"/>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510"/>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0E5"/>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5"/>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2FD"/>
    <w:rsid w:val="001D4BC3"/>
    <w:rsid w:val="001D500E"/>
    <w:rsid w:val="001D53AA"/>
    <w:rsid w:val="001D5433"/>
    <w:rsid w:val="001D59ED"/>
    <w:rsid w:val="001D61E7"/>
    <w:rsid w:val="001D6329"/>
    <w:rsid w:val="001D6A19"/>
    <w:rsid w:val="001D6A30"/>
    <w:rsid w:val="001D6A3D"/>
    <w:rsid w:val="001D6A5B"/>
    <w:rsid w:val="001D6B32"/>
    <w:rsid w:val="001D7381"/>
    <w:rsid w:val="001D7B05"/>
    <w:rsid w:val="001D7C91"/>
    <w:rsid w:val="001D7E39"/>
    <w:rsid w:val="001D7E7E"/>
    <w:rsid w:val="001D7FC0"/>
    <w:rsid w:val="001E0227"/>
    <w:rsid w:val="001E031C"/>
    <w:rsid w:val="001E06D9"/>
    <w:rsid w:val="001E0AFD"/>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9EE"/>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099"/>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BD3"/>
    <w:rsid w:val="00203C4E"/>
    <w:rsid w:val="00203CB5"/>
    <w:rsid w:val="00204007"/>
    <w:rsid w:val="002044CE"/>
    <w:rsid w:val="002045D6"/>
    <w:rsid w:val="00204696"/>
    <w:rsid w:val="0020486B"/>
    <w:rsid w:val="00204BB7"/>
    <w:rsid w:val="00204D20"/>
    <w:rsid w:val="00204E89"/>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3F2"/>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D6B"/>
    <w:rsid w:val="00213E50"/>
    <w:rsid w:val="002140CF"/>
    <w:rsid w:val="002145C3"/>
    <w:rsid w:val="00214819"/>
    <w:rsid w:val="00214DBB"/>
    <w:rsid w:val="00214F58"/>
    <w:rsid w:val="00214FB3"/>
    <w:rsid w:val="00214FFC"/>
    <w:rsid w:val="002151C0"/>
    <w:rsid w:val="00215231"/>
    <w:rsid w:val="00215471"/>
    <w:rsid w:val="002156D7"/>
    <w:rsid w:val="002157F6"/>
    <w:rsid w:val="00215896"/>
    <w:rsid w:val="00215D9C"/>
    <w:rsid w:val="00216311"/>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EBE"/>
    <w:rsid w:val="00222FAD"/>
    <w:rsid w:val="002231DE"/>
    <w:rsid w:val="00223710"/>
    <w:rsid w:val="002239B0"/>
    <w:rsid w:val="00223ABD"/>
    <w:rsid w:val="00223C9C"/>
    <w:rsid w:val="002241C5"/>
    <w:rsid w:val="00224244"/>
    <w:rsid w:val="00224714"/>
    <w:rsid w:val="0022498A"/>
    <w:rsid w:val="002249EF"/>
    <w:rsid w:val="00224BCE"/>
    <w:rsid w:val="0022507D"/>
    <w:rsid w:val="0022518F"/>
    <w:rsid w:val="0022547F"/>
    <w:rsid w:val="002255A9"/>
    <w:rsid w:val="0022561D"/>
    <w:rsid w:val="00225721"/>
    <w:rsid w:val="00226280"/>
    <w:rsid w:val="0022643D"/>
    <w:rsid w:val="00226602"/>
    <w:rsid w:val="00226610"/>
    <w:rsid w:val="0022683D"/>
    <w:rsid w:val="00226DDB"/>
    <w:rsid w:val="00226E47"/>
    <w:rsid w:val="00226F84"/>
    <w:rsid w:val="00226FA0"/>
    <w:rsid w:val="002270A0"/>
    <w:rsid w:val="002272DD"/>
    <w:rsid w:val="00227335"/>
    <w:rsid w:val="00227498"/>
    <w:rsid w:val="002274AA"/>
    <w:rsid w:val="002274CB"/>
    <w:rsid w:val="00227582"/>
    <w:rsid w:val="00227976"/>
    <w:rsid w:val="00227A3E"/>
    <w:rsid w:val="00227D89"/>
    <w:rsid w:val="0023008D"/>
    <w:rsid w:val="00230161"/>
    <w:rsid w:val="002301C7"/>
    <w:rsid w:val="00230396"/>
    <w:rsid w:val="002303F1"/>
    <w:rsid w:val="00230518"/>
    <w:rsid w:val="002306B8"/>
    <w:rsid w:val="00230824"/>
    <w:rsid w:val="00230864"/>
    <w:rsid w:val="00230A7C"/>
    <w:rsid w:val="00230BFC"/>
    <w:rsid w:val="00230C6B"/>
    <w:rsid w:val="00230CE7"/>
    <w:rsid w:val="00230D1F"/>
    <w:rsid w:val="00230ED7"/>
    <w:rsid w:val="002311C4"/>
    <w:rsid w:val="00231610"/>
    <w:rsid w:val="002316E8"/>
    <w:rsid w:val="002317FB"/>
    <w:rsid w:val="002318AD"/>
    <w:rsid w:val="002318EB"/>
    <w:rsid w:val="00231BD7"/>
    <w:rsid w:val="00231C69"/>
    <w:rsid w:val="00231CAA"/>
    <w:rsid w:val="00232065"/>
    <w:rsid w:val="002320D7"/>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4E"/>
    <w:rsid w:val="002347FE"/>
    <w:rsid w:val="002348E3"/>
    <w:rsid w:val="002349E7"/>
    <w:rsid w:val="00234A59"/>
    <w:rsid w:val="00234CF8"/>
    <w:rsid w:val="00234F4E"/>
    <w:rsid w:val="00235165"/>
    <w:rsid w:val="0023532E"/>
    <w:rsid w:val="00235387"/>
    <w:rsid w:val="0023548A"/>
    <w:rsid w:val="002356BB"/>
    <w:rsid w:val="00235D97"/>
    <w:rsid w:val="00235F3E"/>
    <w:rsid w:val="0023623A"/>
    <w:rsid w:val="002367B1"/>
    <w:rsid w:val="002367FB"/>
    <w:rsid w:val="002368EE"/>
    <w:rsid w:val="00236927"/>
    <w:rsid w:val="00236E00"/>
    <w:rsid w:val="00236FB3"/>
    <w:rsid w:val="00237547"/>
    <w:rsid w:val="00237833"/>
    <w:rsid w:val="00237945"/>
    <w:rsid w:val="00237A6A"/>
    <w:rsid w:val="00237E80"/>
    <w:rsid w:val="00237F5E"/>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59"/>
    <w:rsid w:val="0024306B"/>
    <w:rsid w:val="00243155"/>
    <w:rsid w:val="0024358C"/>
    <w:rsid w:val="002435A6"/>
    <w:rsid w:val="0024370C"/>
    <w:rsid w:val="00243767"/>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3E1"/>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AB1"/>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7BC"/>
    <w:rsid w:val="00255805"/>
    <w:rsid w:val="002558B7"/>
    <w:rsid w:val="002558DC"/>
    <w:rsid w:val="0025597D"/>
    <w:rsid w:val="00255B18"/>
    <w:rsid w:val="00255B9F"/>
    <w:rsid w:val="00255E20"/>
    <w:rsid w:val="00256395"/>
    <w:rsid w:val="002563FF"/>
    <w:rsid w:val="00256448"/>
    <w:rsid w:val="0025645C"/>
    <w:rsid w:val="00256635"/>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399"/>
    <w:rsid w:val="00261673"/>
    <w:rsid w:val="00261980"/>
    <w:rsid w:val="00261983"/>
    <w:rsid w:val="00261D75"/>
    <w:rsid w:val="00261E8E"/>
    <w:rsid w:val="00262237"/>
    <w:rsid w:val="002623E3"/>
    <w:rsid w:val="0026246F"/>
    <w:rsid w:val="002624A6"/>
    <w:rsid w:val="0026276B"/>
    <w:rsid w:val="002627B5"/>
    <w:rsid w:val="002627FF"/>
    <w:rsid w:val="0026291C"/>
    <w:rsid w:val="00262BB0"/>
    <w:rsid w:val="00262C0A"/>
    <w:rsid w:val="00262C62"/>
    <w:rsid w:val="00262D2C"/>
    <w:rsid w:val="00262E2C"/>
    <w:rsid w:val="00262E4F"/>
    <w:rsid w:val="00262EA8"/>
    <w:rsid w:val="002630B1"/>
    <w:rsid w:val="00263263"/>
    <w:rsid w:val="002634D1"/>
    <w:rsid w:val="0026380A"/>
    <w:rsid w:val="002638CA"/>
    <w:rsid w:val="00263A10"/>
    <w:rsid w:val="00263AF9"/>
    <w:rsid w:val="00263BE6"/>
    <w:rsid w:val="00263EE3"/>
    <w:rsid w:val="00264094"/>
    <w:rsid w:val="0026415F"/>
    <w:rsid w:val="002648DF"/>
    <w:rsid w:val="00264A50"/>
    <w:rsid w:val="00264AA7"/>
    <w:rsid w:val="00264E22"/>
    <w:rsid w:val="0026503A"/>
    <w:rsid w:val="002651B6"/>
    <w:rsid w:val="002652DC"/>
    <w:rsid w:val="002653D8"/>
    <w:rsid w:val="00265556"/>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75"/>
    <w:rsid w:val="00270583"/>
    <w:rsid w:val="00270948"/>
    <w:rsid w:val="00270ABA"/>
    <w:rsid w:val="00270C62"/>
    <w:rsid w:val="0027108A"/>
    <w:rsid w:val="00271109"/>
    <w:rsid w:val="0027110D"/>
    <w:rsid w:val="00271138"/>
    <w:rsid w:val="00271498"/>
    <w:rsid w:val="0027163C"/>
    <w:rsid w:val="002718C5"/>
    <w:rsid w:val="00271927"/>
    <w:rsid w:val="00271BB4"/>
    <w:rsid w:val="0027220B"/>
    <w:rsid w:val="00272364"/>
    <w:rsid w:val="0027257E"/>
    <w:rsid w:val="002726EE"/>
    <w:rsid w:val="00272E88"/>
    <w:rsid w:val="0027304E"/>
    <w:rsid w:val="0027309A"/>
    <w:rsid w:val="002732C1"/>
    <w:rsid w:val="0027343C"/>
    <w:rsid w:val="00273446"/>
    <w:rsid w:val="00273810"/>
    <w:rsid w:val="00273A18"/>
    <w:rsid w:val="002740B6"/>
    <w:rsid w:val="002740D8"/>
    <w:rsid w:val="00274143"/>
    <w:rsid w:val="00274259"/>
    <w:rsid w:val="00274295"/>
    <w:rsid w:val="002742C0"/>
    <w:rsid w:val="002748D6"/>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BA4"/>
    <w:rsid w:val="00276ECD"/>
    <w:rsid w:val="002771B0"/>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0FCA"/>
    <w:rsid w:val="0028118C"/>
    <w:rsid w:val="0028126B"/>
    <w:rsid w:val="00281348"/>
    <w:rsid w:val="002814D5"/>
    <w:rsid w:val="002817DC"/>
    <w:rsid w:val="00281BD4"/>
    <w:rsid w:val="00281CBF"/>
    <w:rsid w:val="00281D6D"/>
    <w:rsid w:val="00281E0F"/>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804"/>
    <w:rsid w:val="00285A54"/>
    <w:rsid w:val="00285B65"/>
    <w:rsid w:val="00285B9A"/>
    <w:rsid w:val="00285DCF"/>
    <w:rsid w:val="002860B4"/>
    <w:rsid w:val="002861BA"/>
    <w:rsid w:val="002861C4"/>
    <w:rsid w:val="00286596"/>
    <w:rsid w:val="002865F2"/>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79B"/>
    <w:rsid w:val="00292A6B"/>
    <w:rsid w:val="00292CC6"/>
    <w:rsid w:val="00292FD4"/>
    <w:rsid w:val="00292FDF"/>
    <w:rsid w:val="00293046"/>
    <w:rsid w:val="00293112"/>
    <w:rsid w:val="00293168"/>
    <w:rsid w:val="002932F1"/>
    <w:rsid w:val="00293485"/>
    <w:rsid w:val="00293649"/>
    <w:rsid w:val="002936BF"/>
    <w:rsid w:val="002938CA"/>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23"/>
    <w:rsid w:val="002A0F86"/>
    <w:rsid w:val="002A0F87"/>
    <w:rsid w:val="002A1108"/>
    <w:rsid w:val="002A1311"/>
    <w:rsid w:val="002A1565"/>
    <w:rsid w:val="002A1588"/>
    <w:rsid w:val="002A1649"/>
    <w:rsid w:val="002A16AB"/>
    <w:rsid w:val="002A17DB"/>
    <w:rsid w:val="002A19D7"/>
    <w:rsid w:val="002A1B44"/>
    <w:rsid w:val="002A1BA9"/>
    <w:rsid w:val="002A1EBD"/>
    <w:rsid w:val="002A1EFA"/>
    <w:rsid w:val="002A1FDC"/>
    <w:rsid w:val="002A224C"/>
    <w:rsid w:val="002A226A"/>
    <w:rsid w:val="002A22E7"/>
    <w:rsid w:val="002A235E"/>
    <w:rsid w:val="002A28CD"/>
    <w:rsid w:val="002A29B4"/>
    <w:rsid w:val="002A2E19"/>
    <w:rsid w:val="002A2ED4"/>
    <w:rsid w:val="002A3110"/>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46D"/>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796"/>
    <w:rsid w:val="002B595E"/>
    <w:rsid w:val="002B5CCE"/>
    <w:rsid w:val="002B5EC0"/>
    <w:rsid w:val="002B5FF9"/>
    <w:rsid w:val="002B6184"/>
    <w:rsid w:val="002B636B"/>
    <w:rsid w:val="002B6418"/>
    <w:rsid w:val="002B6508"/>
    <w:rsid w:val="002B6577"/>
    <w:rsid w:val="002B662A"/>
    <w:rsid w:val="002B6AC2"/>
    <w:rsid w:val="002B6CB5"/>
    <w:rsid w:val="002B6CE7"/>
    <w:rsid w:val="002B6DE2"/>
    <w:rsid w:val="002B6E2F"/>
    <w:rsid w:val="002B6E32"/>
    <w:rsid w:val="002B7079"/>
    <w:rsid w:val="002B73AD"/>
    <w:rsid w:val="002B7401"/>
    <w:rsid w:val="002B784C"/>
    <w:rsid w:val="002B78AD"/>
    <w:rsid w:val="002B78B4"/>
    <w:rsid w:val="002B7BE7"/>
    <w:rsid w:val="002B7E75"/>
    <w:rsid w:val="002B7F21"/>
    <w:rsid w:val="002C0196"/>
    <w:rsid w:val="002C0318"/>
    <w:rsid w:val="002C051E"/>
    <w:rsid w:val="002C05B4"/>
    <w:rsid w:val="002C061A"/>
    <w:rsid w:val="002C0752"/>
    <w:rsid w:val="002C0944"/>
    <w:rsid w:val="002C097C"/>
    <w:rsid w:val="002C0A49"/>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0F1"/>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0E3"/>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BD9"/>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0F5C"/>
    <w:rsid w:val="002F13C9"/>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572"/>
    <w:rsid w:val="002F3749"/>
    <w:rsid w:val="002F3769"/>
    <w:rsid w:val="002F382F"/>
    <w:rsid w:val="002F3F6B"/>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BF8"/>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06"/>
    <w:rsid w:val="00306DD5"/>
    <w:rsid w:val="003070ED"/>
    <w:rsid w:val="00307233"/>
    <w:rsid w:val="003072B6"/>
    <w:rsid w:val="00307321"/>
    <w:rsid w:val="00307345"/>
    <w:rsid w:val="00307528"/>
    <w:rsid w:val="0030793B"/>
    <w:rsid w:val="00307A35"/>
    <w:rsid w:val="00307A53"/>
    <w:rsid w:val="00307BFC"/>
    <w:rsid w:val="00307D2B"/>
    <w:rsid w:val="00307F3A"/>
    <w:rsid w:val="00310110"/>
    <w:rsid w:val="0031064A"/>
    <w:rsid w:val="003107C5"/>
    <w:rsid w:val="00310870"/>
    <w:rsid w:val="00310A8B"/>
    <w:rsid w:val="00310EE9"/>
    <w:rsid w:val="0031142F"/>
    <w:rsid w:val="00311CFC"/>
    <w:rsid w:val="0031204D"/>
    <w:rsid w:val="00312329"/>
    <w:rsid w:val="003124E0"/>
    <w:rsid w:val="00312766"/>
    <w:rsid w:val="00312824"/>
    <w:rsid w:val="003128BF"/>
    <w:rsid w:val="00312A0D"/>
    <w:rsid w:val="00312B9C"/>
    <w:rsid w:val="00312CD7"/>
    <w:rsid w:val="0031301F"/>
    <w:rsid w:val="00313025"/>
    <w:rsid w:val="0031310F"/>
    <w:rsid w:val="0031350C"/>
    <w:rsid w:val="00313558"/>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3F"/>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5FA"/>
    <w:rsid w:val="00321A24"/>
    <w:rsid w:val="00321C54"/>
    <w:rsid w:val="00321E0B"/>
    <w:rsid w:val="00321E75"/>
    <w:rsid w:val="00322266"/>
    <w:rsid w:val="00322382"/>
    <w:rsid w:val="0032248A"/>
    <w:rsid w:val="003224DF"/>
    <w:rsid w:val="0032295D"/>
    <w:rsid w:val="00322A88"/>
    <w:rsid w:val="00322BDB"/>
    <w:rsid w:val="00322C83"/>
    <w:rsid w:val="0032340B"/>
    <w:rsid w:val="003234F8"/>
    <w:rsid w:val="003236D2"/>
    <w:rsid w:val="0032374F"/>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61"/>
    <w:rsid w:val="00326E8B"/>
    <w:rsid w:val="00326EF4"/>
    <w:rsid w:val="00326F0F"/>
    <w:rsid w:val="00326F87"/>
    <w:rsid w:val="00326F99"/>
    <w:rsid w:val="0032704A"/>
    <w:rsid w:val="0032706B"/>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A08"/>
    <w:rsid w:val="00333B60"/>
    <w:rsid w:val="00333B9B"/>
    <w:rsid w:val="00333DB7"/>
    <w:rsid w:val="00333F00"/>
    <w:rsid w:val="00334077"/>
    <w:rsid w:val="0033426F"/>
    <w:rsid w:val="00334337"/>
    <w:rsid w:val="003344E5"/>
    <w:rsid w:val="003344F6"/>
    <w:rsid w:val="003347A4"/>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6A32"/>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1"/>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4A6"/>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CDD"/>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1E"/>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C2"/>
    <w:rsid w:val="003633EA"/>
    <w:rsid w:val="0036348E"/>
    <w:rsid w:val="00363556"/>
    <w:rsid w:val="00363711"/>
    <w:rsid w:val="00363715"/>
    <w:rsid w:val="00363857"/>
    <w:rsid w:val="003638FA"/>
    <w:rsid w:val="003639FC"/>
    <w:rsid w:val="00363A4E"/>
    <w:rsid w:val="00363A60"/>
    <w:rsid w:val="00363AE3"/>
    <w:rsid w:val="00363C32"/>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4FB"/>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7B7"/>
    <w:rsid w:val="00372BD8"/>
    <w:rsid w:val="00372BEB"/>
    <w:rsid w:val="00372C56"/>
    <w:rsid w:val="00372C8B"/>
    <w:rsid w:val="00372DF6"/>
    <w:rsid w:val="00373011"/>
    <w:rsid w:val="00373012"/>
    <w:rsid w:val="00373138"/>
    <w:rsid w:val="003731E9"/>
    <w:rsid w:val="0037386B"/>
    <w:rsid w:val="00373896"/>
    <w:rsid w:val="00373930"/>
    <w:rsid w:val="00373986"/>
    <w:rsid w:val="003739F3"/>
    <w:rsid w:val="00373D69"/>
    <w:rsid w:val="00374054"/>
    <w:rsid w:val="00374335"/>
    <w:rsid w:val="00374371"/>
    <w:rsid w:val="0037465E"/>
    <w:rsid w:val="00374A70"/>
    <w:rsid w:val="00374A7E"/>
    <w:rsid w:val="00374C17"/>
    <w:rsid w:val="00374CFC"/>
    <w:rsid w:val="00374D2E"/>
    <w:rsid w:val="00374E83"/>
    <w:rsid w:val="00375071"/>
    <w:rsid w:val="00375181"/>
    <w:rsid w:val="0037573F"/>
    <w:rsid w:val="00375C1E"/>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3D"/>
    <w:rsid w:val="00377D6B"/>
    <w:rsid w:val="00377FD8"/>
    <w:rsid w:val="00380140"/>
    <w:rsid w:val="00380206"/>
    <w:rsid w:val="003804D5"/>
    <w:rsid w:val="00380BD7"/>
    <w:rsid w:val="00380C33"/>
    <w:rsid w:val="0038104D"/>
    <w:rsid w:val="0038188C"/>
    <w:rsid w:val="003818EE"/>
    <w:rsid w:val="00381CE0"/>
    <w:rsid w:val="003824CC"/>
    <w:rsid w:val="003826BE"/>
    <w:rsid w:val="003826C4"/>
    <w:rsid w:val="0038273F"/>
    <w:rsid w:val="0038277C"/>
    <w:rsid w:val="003827B6"/>
    <w:rsid w:val="0038283A"/>
    <w:rsid w:val="0038286D"/>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D89"/>
    <w:rsid w:val="00384FD5"/>
    <w:rsid w:val="00385172"/>
    <w:rsid w:val="003854A3"/>
    <w:rsid w:val="003855BC"/>
    <w:rsid w:val="003857A4"/>
    <w:rsid w:val="00385CF4"/>
    <w:rsid w:val="00385DD5"/>
    <w:rsid w:val="00385FA4"/>
    <w:rsid w:val="00386136"/>
    <w:rsid w:val="00386372"/>
    <w:rsid w:val="00386392"/>
    <w:rsid w:val="003863DE"/>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CE"/>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61"/>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97C38"/>
    <w:rsid w:val="00397CBA"/>
    <w:rsid w:val="003A0217"/>
    <w:rsid w:val="003A028D"/>
    <w:rsid w:val="003A0943"/>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D0B"/>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3D"/>
    <w:rsid w:val="003A4FFC"/>
    <w:rsid w:val="003A4FFE"/>
    <w:rsid w:val="003A502C"/>
    <w:rsid w:val="003A5122"/>
    <w:rsid w:val="003A519A"/>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06"/>
    <w:rsid w:val="003B08F4"/>
    <w:rsid w:val="003B0C69"/>
    <w:rsid w:val="003B0D21"/>
    <w:rsid w:val="003B0F3C"/>
    <w:rsid w:val="003B0FB5"/>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3E9"/>
    <w:rsid w:val="003B74F9"/>
    <w:rsid w:val="003B752B"/>
    <w:rsid w:val="003B77B7"/>
    <w:rsid w:val="003B780C"/>
    <w:rsid w:val="003B7BA6"/>
    <w:rsid w:val="003B7BC0"/>
    <w:rsid w:val="003B7CC3"/>
    <w:rsid w:val="003B7EAA"/>
    <w:rsid w:val="003B7F1A"/>
    <w:rsid w:val="003B7FC6"/>
    <w:rsid w:val="003C016F"/>
    <w:rsid w:val="003C0708"/>
    <w:rsid w:val="003C07B7"/>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6CC"/>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9AD"/>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42"/>
    <w:rsid w:val="003D337F"/>
    <w:rsid w:val="003D341B"/>
    <w:rsid w:val="003D353F"/>
    <w:rsid w:val="003D35B2"/>
    <w:rsid w:val="003D38D0"/>
    <w:rsid w:val="003D3A83"/>
    <w:rsid w:val="003D3DFB"/>
    <w:rsid w:val="003D43E9"/>
    <w:rsid w:val="003D4592"/>
    <w:rsid w:val="003D4716"/>
    <w:rsid w:val="003D4758"/>
    <w:rsid w:val="003D487C"/>
    <w:rsid w:val="003D49EC"/>
    <w:rsid w:val="003D4BC9"/>
    <w:rsid w:val="003D4BFB"/>
    <w:rsid w:val="003D4E0E"/>
    <w:rsid w:val="003D50DF"/>
    <w:rsid w:val="003D51DB"/>
    <w:rsid w:val="003D5383"/>
    <w:rsid w:val="003D5390"/>
    <w:rsid w:val="003D5A51"/>
    <w:rsid w:val="003D5BCE"/>
    <w:rsid w:val="003D5D81"/>
    <w:rsid w:val="003D60F4"/>
    <w:rsid w:val="003D6481"/>
    <w:rsid w:val="003D64B0"/>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A7E"/>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8E4"/>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B6D"/>
    <w:rsid w:val="003F2DC5"/>
    <w:rsid w:val="003F2E7A"/>
    <w:rsid w:val="003F2FC9"/>
    <w:rsid w:val="003F303F"/>
    <w:rsid w:val="003F3540"/>
    <w:rsid w:val="003F3580"/>
    <w:rsid w:val="003F3749"/>
    <w:rsid w:val="003F3C09"/>
    <w:rsid w:val="003F3C12"/>
    <w:rsid w:val="003F3CC3"/>
    <w:rsid w:val="003F3E96"/>
    <w:rsid w:val="003F406B"/>
    <w:rsid w:val="003F41F7"/>
    <w:rsid w:val="003F421D"/>
    <w:rsid w:val="003F45B5"/>
    <w:rsid w:val="003F46B6"/>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3F7F6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93"/>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B4"/>
    <w:rsid w:val="00405CE6"/>
    <w:rsid w:val="00405D13"/>
    <w:rsid w:val="00405D80"/>
    <w:rsid w:val="00405EBA"/>
    <w:rsid w:val="0040615D"/>
    <w:rsid w:val="0040622D"/>
    <w:rsid w:val="004062BD"/>
    <w:rsid w:val="004062F0"/>
    <w:rsid w:val="00406A10"/>
    <w:rsid w:val="00406C3D"/>
    <w:rsid w:val="00406C41"/>
    <w:rsid w:val="00406E78"/>
    <w:rsid w:val="00406F19"/>
    <w:rsid w:val="00407191"/>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0C8"/>
    <w:rsid w:val="0042647F"/>
    <w:rsid w:val="004264F2"/>
    <w:rsid w:val="004265AB"/>
    <w:rsid w:val="004265F8"/>
    <w:rsid w:val="00426627"/>
    <w:rsid w:val="004266F4"/>
    <w:rsid w:val="00426734"/>
    <w:rsid w:val="004267A2"/>
    <w:rsid w:val="00426868"/>
    <w:rsid w:val="00426951"/>
    <w:rsid w:val="00426B23"/>
    <w:rsid w:val="00426B7E"/>
    <w:rsid w:val="00426C90"/>
    <w:rsid w:val="00426D58"/>
    <w:rsid w:val="00426EC9"/>
    <w:rsid w:val="00426FDB"/>
    <w:rsid w:val="00427426"/>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21"/>
    <w:rsid w:val="00431934"/>
    <w:rsid w:val="004319A8"/>
    <w:rsid w:val="004319BA"/>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4DF"/>
    <w:rsid w:val="0043487D"/>
    <w:rsid w:val="0043498E"/>
    <w:rsid w:val="00434AEE"/>
    <w:rsid w:val="00434CDE"/>
    <w:rsid w:val="00434F18"/>
    <w:rsid w:val="00434F2C"/>
    <w:rsid w:val="00435886"/>
    <w:rsid w:val="00435895"/>
    <w:rsid w:val="004358F1"/>
    <w:rsid w:val="0043591E"/>
    <w:rsid w:val="00435A0B"/>
    <w:rsid w:val="00435BCE"/>
    <w:rsid w:val="00436036"/>
    <w:rsid w:val="004364C5"/>
    <w:rsid w:val="00436501"/>
    <w:rsid w:val="0043665C"/>
    <w:rsid w:val="00436742"/>
    <w:rsid w:val="00436B3C"/>
    <w:rsid w:val="00436F78"/>
    <w:rsid w:val="004372AA"/>
    <w:rsid w:val="0043737C"/>
    <w:rsid w:val="004376D8"/>
    <w:rsid w:val="004376F5"/>
    <w:rsid w:val="00437709"/>
    <w:rsid w:val="00437763"/>
    <w:rsid w:val="00437958"/>
    <w:rsid w:val="00437C17"/>
    <w:rsid w:val="00437C3A"/>
    <w:rsid w:val="00437EF5"/>
    <w:rsid w:val="00440264"/>
    <w:rsid w:val="0044036E"/>
    <w:rsid w:val="004406DB"/>
    <w:rsid w:val="00440775"/>
    <w:rsid w:val="00440794"/>
    <w:rsid w:val="004408FB"/>
    <w:rsid w:val="00440F49"/>
    <w:rsid w:val="0044107C"/>
    <w:rsid w:val="004410A1"/>
    <w:rsid w:val="004412A8"/>
    <w:rsid w:val="004415BD"/>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63"/>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4E1"/>
    <w:rsid w:val="004456E1"/>
    <w:rsid w:val="00445992"/>
    <w:rsid w:val="00445AF3"/>
    <w:rsid w:val="00445BD7"/>
    <w:rsid w:val="004461B6"/>
    <w:rsid w:val="004461B8"/>
    <w:rsid w:val="004462E1"/>
    <w:rsid w:val="0044646C"/>
    <w:rsid w:val="00446C1F"/>
    <w:rsid w:val="00446DD6"/>
    <w:rsid w:val="00446E93"/>
    <w:rsid w:val="0044704E"/>
    <w:rsid w:val="004471B7"/>
    <w:rsid w:val="00447790"/>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57"/>
    <w:rsid w:val="00451484"/>
    <w:rsid w:val="004514D8"/>
    <w:rsid w:val="0045166C"/>
    <w:rsid w:val="00451ABE"/>
    <w:rsid w:val="00451ACB"/>
    <w:rsid w:val="00451B22"/>
    <w:rsid w:val="00451BB4"/>
    <w:rsid w:val="00451C84"/>
    <w:rsid w:val="00451D2E"/>
    <w:rsid w:val="00452069"/>
    <w:rsid w:val="00452122"/>
    <w:rsid w:val="0045252E"/>
    <w:rsid w:val="00452649"/>
    <w:rsid w:val="00452940"/>
    <w:rsid w:val="004529DB"/>
    <w:rsid w:val="00452BD8"/>
    <w:rsid w:val="00452C9D"/>
    <w:rsid w:val="00452E76"/>
    <w:rsid w:val="004530AA"/>
    <w:rsid w:val="0045337C"/>
    <w:rsid w:val="00453664"/>
    <w:rsid w:val="00453B6C"/>
    <w:rsid w:val="00453C05"/>
    <w:rsid w:val="00453DC0"/>
    <w:rsid w:val="00453F62"/>
    <w:rsid w:val="004540C4"/>
    <w:rsid w:val="004545A4"/>
    <w:rsid w:val="00454650"/>
    <w:rsid w:val="00454725"/>
    <w:rsid w:val="004547F9"/>
    <w:rsid w:val="004548A4"/>
    <w:rsid w:val="00454BA9"/>
    <w:rsid w:val="00454D02"/>
    <w:rsid w:val="00454E34"/>
    <w:rsid w:val="00455031"/>
    <w:rsid w:val="004554F4"/>
    <w:rsid w:val="00455507"/>
    <w:rsid w:val="00455652"/>
    <w:rsid w:val="004558A0"/>
    <w:rsid w:val="00455AD4"/>
    <w:rsid w:val="00455E1B"/>
    <w:rsid w:val="004562C0"/>
    <w:rsid w:val="0045662B"/>
    <w:rsid w:val="00456636"/>
    <w:rsid w:val="00456696"/>
    <w:rsid w:val="00456A9C"/>
    <w:rsid w:val="00456E0B"/>
    <w:rsid w:val="00456FD8"/>
    <w:rsid w:val="00457017"/>
    <w:rsid w:val="00457149"/>
    <w:rsid w:val="004571A1"/>
    <w:rsid w:val="004573CF"/>
    <w:rsid w:val="00457491"/>
    <w:rsid w:val="004575D4"/>
    <w:rsid w:val="004578AB"/>
    <w:rsid w:val="00457939"/>
    <w:rsid w:val="00457DB2"/>
    <w:rsid w:val="004602E4"/>
    <w:rsid w:val="0046040A"/>
    <w:rsid w:val="00460586"/>
    <w:rsid w:val="00460726"/>
    <w:rsid w:val="004607DC"/>
    <w:rsid w:val="004607F3"/>
    <w:rsid w:val="00460838"/>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BD3"/>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3D8"/>
    <w:rsid w:val="00463F63"/>
    <w:rsid w:val="00463F72"/>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5A"/>
    <w:rsid w:val="004663BF"/>
    <w:rsid w:val="004664BE"/>
    <w:rsid w:val="004664EC"/>
    <w:rsid w:val="004665AC"/>
    <w:rsid w:val="00466707"/>
    <w:rsid w:val="00466A94"/>
    <w:rsid w:val="00466B2B"/>
    <w:rsid w:val="00466D0E"/>
    <w:rsid w:val="00466FED"/>
    <w:rsid w:val="004671DD"/>
    <w:rsid w:val="0046753C"/>
    <w:rsid w:val="00467665"/>
    <w:rsid w:val="00467B39"/>
    <w:rsid w:val="00467BE3"/>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4F3"/>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703"/>
    <w:rsid w:val="004748D9"/>
    <w:rsid w:val="00474E22"/>
    <w:rsid w:val="00474E89"/>
    <w:rsid w:val="004750C8"/>
    <w:rsid w:val="004752EB"/>
    <w:rsid w:val="00475670"/>
    <w:rsid w:val="004756E3"/>
    <w:rsid w:val="004757EF"/>
    <w:rsid w:val="00475A59"/>
    <w:rsid w:val="00476355"/>
    <w:rsid w:val="004765EE"/>
    <w:rsid w:val="0047678C"/>
    <w:rsid w:val="00476D02"/>
    <w:rsid w:val="00476D19"/>
    <w:rsid w:val="00476EFA"/>
    <w:rsid w:val="0047701F"/>
    <w:rsid w:val="004771A6"/>
    <w:rsid w:val="004777A4"/>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D2"/>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01"/>
    <w:rsid w:val="004855AE"/>
    <w:rsid w:val="00485C3A"/>
    <w:rsid w:val="00485E5D"/>
    <w:rsid w:val="00485F8D"/>
    <w:rsid w:val="00485FDD"/>
    <w:rsid w:val="004866DD"/>
    <w:rsid w:val="00486907"/>
    <w:rsid w:val="00486A0A"/>
    <w:rsid w:val="00486C41"/>
    <w:rsid w:val="00486C63"/>
    <w:rsid w:val="00486E2E"/>
    <w:rsid w:val="00486F1C"/>
    <w:rsid w:val="00486F4E"/>
    <w:rsid w:val="0048721A"/>
    <w:rsid w:val="004874CB"/>
    <w:rsid w:val="00487591"/>
    <w:rsid w:val="00487832"/>
    <w:rsid w:val="00487948"/>
    <w:rsid w:val="00487A60"/>
    <w:rsid w:val="00487B52"/>
    <w:rsid w:val="00487BA4"/>
    <w:rsid w:val="00487C36"/>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4E"/>
    <w:rsid w:val="00491EE3"/>
    <w:rsid w:val="004922AE"/>
    <w:rsid w:val="004922BD"/>
    <w:rsid w:val="004923B0"/>
    <w:rsid w:val="004923D1"/>
    <w:rsid w:val="0049241E"/>
    <w:rsid w:val="004927BC"/>
    <w:rsid w:val="00492CA1"/>
    <w:rsid w:val="00492F51"/>
    <w:rsid w:val="004931C6"/>
    <w:rsid w:val="00493A96"/>
    <w:rsid w:val="00493E61"/>
    <w:rsid w:val="00493E8A"/>
    <w:rsid w:val="0049412D"/>
    <w:rsid w:val="004948CD"/>
    <w:rsid w:val="00494BEF"/>
    <w:rsid w:val="00494E53"/>
    <w:rsid w:val="00494F37"/>
    <w:rsid w:val="004951D8"/>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3F"/>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6FE"/>
    <w:rsid w:val="004A48A0"/>
    <w:rsid w:val="004A495E"/>
    <w:rsid w:val="004A4A2C"/>
    <w:rsid w:val="004A4CCB"/>
    <w:rsid w:val="004A4FAA"/>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639"/>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28"/>
    <w:rsid w:val="004B1948"/>
    <w:rsid w:val="004B1A0F"/>
    <w:rsid w:val="004B1C68"/>
    <w:rsid w:val="004B1DCA"/>
    <w:rsid w:val="004B232E"/>
    <w:rsid w:val="004B234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4A"/>
    <w:rsid w:val="004B49E0"/>
    <w:rsid w:val="004B4A30"/>
    <w:rsid w:val="004B4A71"/>
    <w:rsid w:val="004B4E79"/>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6A"/>
    <w:rsid w:val="004C137E"/>
    <w:rsid w:val="004C144B"/>
    <w:rsid w:val="004C1452"/>
    <w:rsid w:val="004C17C7"/>
    <w:rsid w:val="004C17CD"/>
    <w:rsid w:val="004C17EB"/>
    <w:rsid w:val="004C1B33"/>
    <w:rsid w:val="004C1CEE"/>
    <w:rsid w:val="004C25B1"/>
    <w:rsid w:val="004C294E"/>
    <w:rsid w:val="004C2D34"/>
    <w:rsid w:val="004C2E65"/>
    <w:rsid w:val="004C2FBD"/>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42"/>
    <w:rsid w:val="004C4D90"/>
    <w:rsid w:val="004C503D"/>
    <w:rsid w:val="004C54AA"/>
    <w:rsid w:val="004C5AE1"/>
    <w:rsid w:val="004C5EAA"/>
    <w:rsid w:val="004C5F8E"/>
    <w:rsid w:val="004C5FD6"/>
    <w:rsid w:val="004C6167"/>
    <w:rsid w:val="004C628D"/>
    <w:rsid w:val="004C646F"/>
    <w:rsid w:val="004C66F0"/>
    <w:rsid w:val="004C6D21"/>
    <w:rsid w:val="004C6D96"/>
    <w:rsid w:val="004C6F50"/>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15E"/>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6A4"/>
    <w:rsid w:val="004D67C8"/>
    <w:rsid w:val="004D68C3"/>
    <w:rsid w:val="004D69C8"/>
    <w:rsid w:val="004D6A93"/>
    <w:rsid w:val="004D6D46"/>
    <w:rsid w:val="004D6D7B"/>
    <w:rsid w:val="004D6F2E"/>
    <w:rsid w:val="004D6FC6"/>
    <w:rsid w:val="004D714B"/>
    <w:rsid w:val="004D73FE"/>
    <w:rsid w:val="004D7442"/>
    <w:rsid w:val="004D7466"/>
    <w:rsid w:val="004D763C"/>
    <w:rsid w:val="004D769F"/>
    <w:rsid w:val="004D7826"/>
    <w:rsid w:val="004D7C1F"/>
    <w:rsid w:val="004D7D5E"/>
    <w:rsid w:val="004D7F2C"/>
    <w:rsid w:val="004D7F4A"/>
    <w:rsid w:val="004D7FC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14"/>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5B"/>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4D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CEE"/>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92"/>
    <w:rsid w:val="00500AE0"/>
    <w:rsid w:val="00500C80"/>
    <w:rsid w:val="00500D87"/>
    <w:rsid w:val="00500F64"/>
    <w:rsid w:val="00500FC4"/>
    <w:rsid w:val="00501116"/>
    <w:rsid w:val="00501189"/>
    <w:rsid w:val="0050120E"/>
    <w:rsid w:val="00501823"/>
    <w:rsid w:val="005018F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8"/>
    <w:rsid w:val="00503AA9"/>
    <w:rsid w:val="00503CF2"/>
    <w:rsid w:val="00503F03"/>
    <w:rsid w:val="00504255"/>
    <w:rsid w:val="005046A8"/>
    <w:rsid w:val="005048D6"/>
    <w:rsid w:val="00504BCE"/>
    <w:rsid w:val="00504E86"/>
    <w:rsid w:val="00504F4B"/>
    <w:rsid w:val="00505138"/>
    <w:rsid w:val="00505374"/>
    <w:rsid w:val="0050562A"/>
    <w:rsid w:val="00505B65"/>
    <w:rsid w:val="00505D79"/>
    <w:rsid w:val="00505FBE"/>
    <w:rsid w:val="00506025"/>
    <w:rsid w:val="00506645"/>
    <w:rsid w:val="00506693"/>
    <w:rsid w:val="005068C6"/>
    <w:rsid w:val="00506A7A"/>
    <w:rsid w:val="00506B28"/>
    <w:rsid w:val="00506CA4"/>
    <w:rsid w:val="00506EED"/>
    <w:rsid w:val="00506F0E"/>
    <w:rsid w:val="0050708D"/>
    <w:rsid w:val="0050710C"/>
    <w:rsid w:val="00507254"/>
    <w:rsid w:val="00507441"/>
    <w:rsid w:val="0050785C"/>
    <w:rsid w:val="0050792E"/>
    <w:rsid w:val="00507A29"/>
    <w:rsid w:val="00507C25"/>
    <w:rsid w:val="00507D84"/>
    <w:rsid w:val="00507DDC"/>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4A"/>
    <w:rsid w:val="00511CE5"/>
    <w:rsid w:val="00512196"/>
    <w:rsid w:val="0051221B"/>
    <w:rsid w:val="00512281"/>
    <w:rsid w:val="005124FF"/>
    <w:rsid w:val="00512594"/>
    <w:rsid w:val="00512614"/>
    <w:rsid w:val="005126FF"/>
    <w:rsid w:val="00512839"/>
    <w:rsid w:val="00512870"/>
    <w:rsid w:val="00512904"/>
    <w:rsid w:val="00512992"/>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375"/>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554"/>
    <w:rsid w:val="0052081B"/>
    <w:rsid w:val="00520964"/>
    <w:rsid w:val="00520BB3"/>
    <w:rsid w:val="0052119B"/>
    <w:rsid w:val="00521406"/>
    <w:rsid w:val="005216AB"/>
    <w:rsid w:val="00521D33"/>
    <w:rsid w:val="00521D3E"/>
    <w:rsid w:val="00521D4A"/>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2F"/>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005"/>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574"/>
    <w:rsid w:val="00533601"/>
    <w:rsid w:val="0053374F"/>
    <w:rsid w:val="00533B31"/>
    <w:rsid w:val="00533BB6"/>
    <w:rsid w:val="00533CD1"/>
    <w:rsid w:val="0053407C"/>
    <w:rsid w:val="0053419A"/>
    <w:rsid w:val="00534411"/>
    <w:rsid w:val="005345F6"/>
    <w:rsid w:val="00534B25"/>
    <w:rsid w:val="00534C64"/>
    <w:rsid w:val="00534CB4"/>
    <w:rsid w:val="00534DCC"/>
    <w:rsid w:val="00534F6E"/>
    <w:rsid w:val="00534FF9"/>
    <w:rsid w:val="005353EC"/>
    <w:rsid w:val="00535540"/>
    <w:rsid w:val="005356CE"/>
    <w:rsid w:val="005357E2"/>
    <w:rsid w:val="005358E0"/>
    <w:rsid w:val="00535A2E"/>
    <w:rsid w:val="00535BEF"/>
    <w:rsid w:val="00535E71"/>
    <w:rsid w:val="00535F06"/>
    <w:rsid w:val="0053614E"/>
    <w:rsid w:val="0053632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4A9"/>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68B"/>
    <w:rsid w:val="0054374E"/>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DB7"/>
    <w:rsid w:val="00544F51"/>
    <w:rsid w:val="005451DA"/>
    <w:rsid w:val="005451E2"/>
    <w:rsid w:val="005457AF"/>
    <w:rsid w:val="005457C7"/>
    <w:rsid w:val="00545F87"/>
    <w:rsid w:val="005461AE"/>
    <w:rsid w:val="005461C4"/>
    <w:rsid w:val="00546319"/>
    <w:rsid w:val="005464BE"/>
    <w:rsid w:val="00546795"/>
    <w:rsid w:val="00546A5A"/>
    <w:rsid w:val="00546AF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2D2"/>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5A"/>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4E1"/>
    <w:rsid w:val="00563597"/>
    <w:rsid w:val="0056368A"/>
    <w:rsid w:val="00563737"/>
    <w:rsid w:val="00563864"/>
    <w:rsid w:val="00563A7D"/>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6760"/>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E92"/>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BD7"/>
    <w:rsid w:val="00575C6D"/>
    <w:rsid w:val="00576079"/>
    <w:rsid w:val="0057617F"/>
    <w:rsid w:val="00576242"/>
    <w:rsid w:val="00576437"/>
    <w:rsid w:val="005768C0"/>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18"/>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53"/>
    <w:rsid w:val="005941C6"/>
    <w:rsid w:val="0059436B"/>
    <w:rsid w:val="00594485"/>
    <w:rsid w:val="00594796"/>
    <w:rsid w:val="005947C9"/>
    <w:rsid w:val="005947D4"/>
    <w:rsid w:val="00594863"/>
    <w:rsid w:val="0059495D"/>
    <w:rsid w:val="005949D4"/>
    <w:rsid w:val="00594CCD"/>
    <w:rsid w:val="00594CF3"/>
    <w:rsid w:val="00594E88"/>
    <w:rsid w:val="00594EF2"/>
    <w:rsid w:val="00594F34"/>
    <w:rsid w:val="005956D0"/>
    <w:rsid w:val="00595863"/>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97C45"/>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19B"/>
    <w:rsid w:val="005A73DA"/>
    <w:rsid w:val="005A74B3"/>
    <w:rsid w:val="005A7507"/>
    <w:rsid w:val="005A7556"/>
    <w:rsid w:val="005A7A8D"/>
    <w:rsid w:val="005A7AB6"/>
    <w:rsid w:val="005A7C2E"/>
    <w:rsid w:val="005A7CF6"/>
    <w:rsid w:val="005A7FAF"/>
    <w:rsid w:val="005B0254"/>
    <w:rsid w:val="005B028C"/>
    <w:rsid w:val="005B050E"/>
    <w:rsid w:val="005B0527"/>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C98"/>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AF9"/>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A0"/>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47"/>
    <w:rsid w:val="005D53C8"/>
    <w:rsid w:val="005D55C7"/>
    <w:rsid w:val="005D5813"/>
    <w:rsid w:val="005D59D9"/>
    <w:rsid w:val="005D5BB1"/>
    <w:rsid w:val="005D5ED7"/>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062"/>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0DF"/>
    <w:rsid w:val="005E225D"/>
    <w:rsid w:val="005E25A4"/>
    <w:rsid w:val="005E26C0"/>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BCB"/>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A4F"/>
    <w:rsid w:val="005F122E"/>
    <w:rsid w:val="005F1253"/>
    <w:rsid w:val="005F14DA"/>
    <w:rsid w:val="005F16B1"/>
    <w:rsid w:val="005F1859"/>
    <w:rsid w:val="005F1A61"/>
    <w:rsid w:val="005F1AB5"/>
    <w:rsid w:val="005F1B1C"/>
    <w:rsid w:val="005F1B2B"/>
    <w:rsid w:val="005F1BF9"/>
    <w:rsid w:val="005F1D89"/>
    <w:rsid w:val="005F1E81"/>
    <w:rsid w:val="005F20A8"/>
    <w:rsid w:val="005F2148"/>
    <w:rsid w:val="005F21B9"/>
    <w:rsid w:val="005F21DB"/>
    <w:rsid w:val="005F2208"/>
    <w:rsid w:val="005F22D2"/>
    <w:rsid w:val="005F22FB"/>
    <w:rsid w:val="005F272E"/>
    <w:rsid w:val="005F27FC"/>
    <w:rsid w:val="005F2915"/>
    <w:rsid w:val="005F2A2A"/>
    <w:rsid w:val="005F2A44"/>
    <w:rsid w:val="005F2AAA"/>
    <w:rsid w:val="005F2D5C"/>
    <w:rsid w:val="005F2DD0"/>
    <w:rsid w:val="005F2F5F"/>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626"/>
    <w:rsid w:val="00600701"/>
    <w:rsid w:val="00600763"/>
    <w:rsid w:val="006008C2"/>
    <w:rsid w:val="006008C8"/>
    <w:rsid w:val="00600957"/>
    <w:rsid w:val="006009EA"/>
    <w:rsid w:val="00600A2A"/>
    <w:rsid w:val="00601290"/>
    <w:rsid w:val="00601298"/>
    <w:rsid w:val="006013AA"/>
    <w:rsid w:val="006013B6"/>
    <w:rsid w:val="00601706"/>
    <w:rsid w:val="006017C2"/>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5E"/>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80E"/>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51"/>
    <w:rsid w:val="00612585"/>
    <w:rsid w:val="006125B0"/>
    <w:rsid w:val="006125BA"/>
    <w:rsid w:val="00612730"/>
    <w:rsid w:val="00612849"/>
    <w:rsid w:val="006129E6"/>
    <w:rsid w:val="00612C2D"/>
    <w:rsid w:val="00612CCF"/>
    <w:rsid w:val="00612D24"/>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62E"/>
    <w:rsid w:val="00615922"/>
    <w:rsid w:val="0061599C"/>
    <w:rsid w:val="00615B41"/>
    <w:rsid w:val="00616049"/>
    <w:rsid w:val="006160C9"/>
    <w:rsid w:val="006160D1"/>
    <w:rsid w:val="006160D8"/>
    <w:rsid w:val="006160EE"/>
    <w:rsid w:val="00616700"/>
    <w:rsid w:val="006169A0"/>
    <w:rsid w:val="00616AFF"/>
    <w:rsid w:val="00616C0E"/>
    <w:rsid w:val="00616EE4"/>
    <w:rsid w:val="00616F7A"/>
    <w:rsid w:val="00617103"/>
    <w:rsid w:val="00617355"/>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AF2"/>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BB8"/>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439"/>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14A"/>
    <w:rsid w:val="006476AD"/>
    <w:rsid w:val="0064770D"/>
    <w:rsid w:val="00647DBE"/>
    <w:rsid w:val="00647EB4"/>
    <w:rsid w:val="0065002E"/>
    <w:rsid w:val="0065024B"/>
    <w:rsid w:val="00650288"/>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DEA"/>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70"/>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D21"/>
    <w:rsid w:val="00656E64"/>
    <w:rsid w:val="00656FB0"/>
    <w:rsid w:val="00657135"/>
    <w:rsid w:val="0065713C"/>
    <w:rsid w:val="00657185"/>
    <w:rsid w:val="006572B2"/>
    <w:rsid w:val="006573AF"/>
    <w:rsid w:val="00657869"/>
    <w:rsid w:val="00657A80"/>
    <w:rsid w:val="00657D87"/>
    <w:rsid w:val="00657DFE"/>
    <w:rsid w:val="00657E7A"/>
    <w:rsid w:val="00657FB1"/>
    <w:rsid w:val="0066016D"/>
    <w:rsid w:val="00660851"/>
    <w:rsid w:val="0066085B"/>
    <w:rsid w:val="00660CA3"/>
    <w:rsid w:val="0066116C"/>
    <w:rsid w:val="006611C4"/>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0EF"/>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B7F"/>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26D"/>
    <w:rsid w:val="00670687"/>
    <w:rsid w:val="0067099B"/>
    <w:rsid w:val="00670C50"/>
    <w:rsid w:val="00670C6F"/>
    <w:rsid w:val="00670D08"/>
    <w:rsid w:val="00670EEF"/>
    <w:rsid w:val="00671309"/>
    <w:rsid w:val="006713F5"/>
    <w:rsid w:val="006716AE"/>
    <w:rsid w:val="00671831"/>
    <w:rsid w:val="006718CF"/>
    <w:rsid w:val="0067193C"/>
    <w:rsid w:val="00671DAD"/>
    <w:rsid w:val="00671F26"/>
    <w:rsid w:val="006723DD"/>
    <w:rsid w:val="006728DC"/>
    <w:rsid w:val="0067292E"/>
    <w:rsid w:val="00672B55"/>
    <w:rsid w:val="00672C23"/>
    <w:rsid w:val="00672C53"/>
    <w:rsid w:val="00672D88"/>
    <w:rsid w:val="00672F0D"/>
    <w:rsid w:val="00672F55"/>
    <w:rsid w:val="00673043"/>
    <w:rsid w:val="00673208"/>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3B2"/>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549"/>
    <w:rsid w:val="00692639"/>
    <w:rsid w:val="006926C9"/>
    <w:rsid w:val="006926E9"/>
    <w:rsid w:val="006927B3"/>
    <w:rsid w:val="006927F0"/>
    <w:rsid w:val="0069284C"/>
    <w:rsid w:val="00692894"/>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D84"/>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3FD"/>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BFF"/>
    <w:rsid w:val="006B3D76"/>
    <w:rsid w:val="006B3D8C"/>
    <w:rsid w:val="006B3FD0"/>
    <w:rsid w:val="006B4046"/>
    <w:rsid w:val="006B41DC"/>
    <w:rsid w:val="006B423F"/>
    <w:rsid w:val="006B44E0"/>
    <w:rsid w:val="006B4E1C"/>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A8"/>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C1"/>
    <w:rsid w:val="006C29D6"/>
    <w:rsid w:val="006C2A45"/>
    <w:rsid w:val="006C2AAA"/>
    <w:rsid w:val="006C2BAF"/>
    <w:rsid w:val="006C2BE1"/>
    <w:rsid w:val="006C2CF4"/>
    <w:rsid w:val="006C2DAD"/>
    <w:rsid w:val="006C2F17"/>
    <w:rsid w:val="006C3419"/>
    <w:rsid w:val="006C3614"/>
    <w:rsid w:val="006C369D"/>
    <w:rsid w:val="006C384C"/>
    <w:rsid w:val="006C38D9"/>
    <w:rsid w:val="006C3910"/>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66"/>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2F1"/>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08A"/>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EDE"/>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762"/>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AF4"/>
    <w:rsid w:val="006E3B77"/>
    <w:rsid w:val="006E3BA7"/>
    <w:rsid w:val="006E3EA1"/>
    <w:rsid w:val="006E4328"/>
    <w:rsid w:val="006E450A"/>
    <w:rsid w:val="006E453F"/>
    <w:rsid w:val="006E4713"/>
    <w:rsid w:val="006E4755"/>
    <w:rsid w:val="006E4A82"/>
    <w:rsid w:val="006E4AEA"/>
    <w:rsid w:val="006E4BD4"/>
    <w:rsid w:val="006E4CC8"/>
    <w:rsid w:val="006E4D24"/>
    <w:rsid w:val="006E52CD"/>
    <w:rsid w:val="006E55F0"/>
    <w:rsid w:val="006E5622"/>
    <w:rsid w:val="006E5681"/>
    <w:rsid w:val="006E56C3"/>
    <w:rsid w:val="006E5752"/>
    <w:rsid w:val="006E5831"/>
    <w:rsid w:val="006E593A"/>
    <w:rsid w:val="006E6038"/>
    <w:rsid w:val="006E637F"/>
    <w:rsid w:val="006E63A2"/>
    <w:rsid w:val="006E64F3"/>
    <w:rsid w:val="006E6554"/>
    <w:rsid w:val="006E6893"/>
    <w:rsid w:val="006E6A81"/>
    <w:rsid w:val="006E6B16"/>
    <w:rsid w:val="006E6BC3"/>
    <w:rsid w:val="006E6BDE"/>
    <w:rsid w:val="006E6D46"/>
    <w:rsid w:val="006E6DE3"/>
    <w:rsid w:val="006E6E9F"/>
    <w:rsid w:val="006E6F3F"/>
    <w:rsid w:val="006E6FF9"/>
    <w:rsid w:val="006E71CC"/>
    <w:rsid w:val="006E7566"/>
    <w:rsid w:val="006E7620"/>
    <w:rsid w:val="006E776B"/>
    <w:rsid w:val="006E7898"/>
    <w:rsid w:val="006E7AD0"/>
    <w:rsid w:val="006E7BEB"/>
    <w:rsid w:val="006E7F46"/>
    <w:rsid w:val="006E7FB3"/>
    <w:rsid w:val="006F0235"/>
    <w:rsid w:val="006F0394"/>
    <w:rsid w:val="006F04E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25"/>
    <w:rsid w:val="006F327E"/>
    <w:rsid w:val="006F333A"/>
    <w:rsid w:val="006F3543"/>
    <w:rsid w:val="006F3564"/>
    <w:rsid w:val="006F36B6"/>
    <w:rsid w:val="006F378B"/>
    <w:rsid w:val="006F38F2"/>
    <w:rsid w:val="006F390D"/>
    <w:rsid w:val="006F395E"/>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30"/>
    <w:rsid w:val="006F62AA"/>
    <w:rsid w:val="006F6514"/>
    <w:rsid w:val="006F6589"/>
    <w:rsid w:val="006F65CF"/>
    <w:rsid w:val="006F6704"/>
    <w:rsid w:val="006F6A7F"/>
    <w:rsid w:val="006F6BAE"/>
    <w:rsid w:val="006F6CEC"/>
    <w:rsid w:val="006F6FB7"/>
    <w:rsid w:val="006F70A1"/>
    <w:rsid w:val="006F74DC"/>
    <w:rsid w:val="006F765E"/>
    <w:rsid w:val="006F799B"/>
    <w:rsid w:val="006F7F09"/>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674"/>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6B6"/>
    <w:rsid w:val="00711808"/>
    <w:rsid w:val="00711E20"/>
    <w:rsid w:val="00711F3E"/>
    <w:rsid w:val="00711FB3"/>
    <w:rsid w:val="00711FD1"/>
    <w:rsid w:val="007121DE"/>
    <w:rsid w:val="00712355"/>
    <w:rsid w:val="007125E0"/>
    <w:rsid w:val="00712626"/>
    <w:rsid w:val="00712E03"/>
    <w:rsid w:val="00712EF4"/>
    <w:rsid w:val="007130BD"/>
    <w:rsid w:val="00713195"/>
    <w:rsid w:val="007132A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D9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4F4"/>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197"/>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8CC"/>
    <w:rsid w:val="00743959"/>
    <w:rsid w:val="00743A5B"/>
    <w:rsid w:val="00743BE6"/>
    <w:rsid w:val="00743E2B"/>
    <w:rsid w:val="00743E63"/>
    <w:rsid w:val="007441F6"/>
    <w:rsid w:val="0074438E"/>
    <w:rsid w:val="007443DA"/>
    <w:rsid w:val="0074462F"/>
    <w:rsid w:val="007446C4"/>
    <w:rsid w:val="007448E6"/>
    <w:rsid w:val="00744907"/>
    <w:rsid w:val="00744B07"/>
    <w:rsid w:val="00744BB3"/>
    <w:rsid w:val="00744C0E"/>
    <w:rsid w:val="00744C9D"/>
    <w:rsid w:val="00744D87"/>
    <w:rsid w:val="0074512A"/>
    <w:rsid w:val="00745268"/>
    <w:rsid w:val="00745480"/>
    <w:rsid w:val="0074569D"/>
    <w:rsid w:val="007458D8"/>
    <w:rsid w:val="007459E4"/>
    <w:rsid w:val="00745DB0"/>
    <w:rsid w:val="00745E2A"/>
    <w:rsid w:val="00745E63"/>
    <w:rsid w:val="007464AA"/>
    <w:rsid w:val="007465BA"/>
    <w:rsid w:val="007465C3"/>
    <w:rsid w:val="00746721"/>
    <w:rsid w:val="0074677F"/>
    <w:rsid w:val="00746828"/>
    <w:rsid w:val="00746938"/>
    <w:rsid w:val="00746A72"/>
    <w:rsid w:val="00746C8A"/>
    <w:rsid w:val="00746D85"/>
    <w:rsid w:val="00746D9B"/>
    <w:rsid w:val="00746E55"/>
    <w:rsid w:val="00746FDC"/>
    <w:rsid w:val="007470EA"/>
    <w:rsid w:val="007471A6"/>
    <w:rsid w:val="007471E4"/>
    <w:rsid w:val="0074732E"/>
    <w:rsid w:val="007473B7"/>
    <w:rsid w:val="007479C7"/>
    <w:rsid w:val="00747A4A"/>
    <w:rsid w:val="00747BB6"/>
    <w:rsid w:val="00747BF7"/>
    <w:rsid w:val="00747F08"/>
    <w:rsid w:val="00747F1C"/>
    <w:rsid w:val="00750561"/>
    <w:rsid w:val="007505B4"/>
    <w:rsid w:val="00750BBF"/>
    <w:rsid w:val="00750BE0"/>
    <w:rsid w:val="00750D0C"/>
    <w:rsid w:val="00750DC4"/>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4E60"/>
    <w:rsid w:val="00755279"/>
    <w:rsid w:val="0075531C"/>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57D65"/>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1A5"/>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92"/>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B22"/>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163"/>
    <w:rsid w:val="00772321"/>
    <w:rsid w:val="007726E4"/>
    <w:rsid w:val="007727C4"/>
    <w:rsid w:val="007727F9"/>
    <w:rsid w:val="0077291B"/>
    <w:rsid w:val="00772ADD"/>
    <w:rsid w:val="00772CBA"/>
    <w:rsid w:val="00772D80"/>
    <w:rsid w:val="00772E77"/>
    <w:rsid w:val="00772F16"/>
    <w:rsid w:val="00772F48"/>
    <w:rsid w:val="007735CF"/>
    <w:rsid w:val="00773DCE"/>
    <w:rsid w:val="0077407D"/>
    <w:rsid w:val="0077429F"/>
    <w:rsid w:val="00774319"/>
    <w:rsid w:val="00774B2F"/>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BE9"/>
    <w:rsid w:val="00776CC8"/>
    <w:rsid w:val="00776CEC"/>
    <w:rsid w:val="00776ECC"/>
    <w:rsid w:val="00776EFF"/>
    <w:rsid w:val="00776F95"/>
    <w:rsid w:val="0077708F"/>
    <w:rsid w:val="00777093"/>
    <w:rsid w:val="007770F6"/>
    <w:rsid w:val="00777430"/>
    <w:rsid w:val="00777488"/>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D97"/>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3FF9"/>
    <w:rsid w:val="007843A6"/>
    <w:rsid w:val="0078448F"/>
    <w:rsid w:val="007844FA"/>
    <w:rsid w:val="00784793"/>
    <w:rsid w:val="00784892"/>
    <w:rsid w:val="00784A22"/>
    <w:rsid w:val="00784C74"/>
    <w:rsid w:val="00784D08"/>
    <w:rsid w:val="00784E80"/>
    <w:rsid w:val="00784F31"/>
    <w:rsid w:val="00785103"/>
    <w:rsid w:val="00785830"/>
    <w:rsid w:val="00785990"/>
    <w:rsid w:val="00785C61"/>
    <w:rsid w:val="00785D16"/>
    <w:rsid w:val="00785D4B"/>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DAE"/>
    <w:rsid w:val="00790E52"/>
    <w:rsid w:val="00790FA3"/>
    <w:rsid w:val="00791274"/>
    <w:rsid w:val="00791609"/>
    <w:rsid w:val="007916EF"/>
    <w:rsid w:val="007919E5"/>
    <w:rsid w:val="00791A15"/>
    <w:rsid w:val="00791C7D"/>
    <w:rsid w:val="00791CE5"/>
    <w:rsid w:val="00791D17"/>
    <w:rsid w:val="00791FF0"/>
    <w:rsid w:val="0079205B"/>
    <w:rsid w:val="007920BC"/>
    <w:rsid w:val="007920BD"/>
    <w:rsid w:val="00792247"/>
    <w:rsid w:val="00792337"/>
    <w:rsid w:val="00792528"/>
    <w:rsid w:val="00792867"/>
    <w:rsid w:val="00792AB3"/>
    <w:rsid w:val="00792C93"/>
    <w:rsid w:val="00792C95"/>
    <w:rsid w:val="00792FE6"/>
    <w:rsid w:val="0079304D"/>
    <w:rsid w:val="0079321F"/>
    <w:rsid w:val="00793277"/>
    <w:rsid w:val="00793962"/>
    <w:rsid w:val="007939D0"/>
    <w:rsid w:val="00793B53"/>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8B"/>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2F8B"/>
    <w:rsid w:val="007A30B3"/>
    <w:rsid w:val="007A325E"/>
    <w:rsid w:val="007A3645"/>
    <w:rsid w:val="007A38F0"/>
    <w:rsid w:val="007A3AD5"/>
    <w:rsid w:val="007A3C7E"/>
    <w:rsid w:val="007A3E39"/>
    <w:rsid w:val="007A4430"/>
    <w:rsid w:val="007A44E3"/>
    <w:rsid w:val="007A45C4"/>
    <w:rsid w:val="007A47CB"/>
    <w:rsid w:val="007A47E8"/>
    <w:rsid w:val="007A506F"/>
    <w:rsid w:val="007A52FA"/>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0D0"/>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2A4"/>
    <w:rsid w:val="007B33D6"/>
    <w:rsid w:val="007B381C"/>
    <w:rsid w:val="007B39EF"/>
    <w:rsid w:val="007B3E14"/>
    <w:rsid w:val="007B41E5"/>
    <w:rsid w:val="007B4415"/>
    <w:rsid w:val="007B441C"/>
    <w:rsid w:val="007B4529"/>
    <w:rsid w:val="007B47C5"/>
    <w:rsid w:val="007B48C4"/>
    <w:rsid w:val="007B496C"/>
    <w:rsid w:val="007B49CE"/>
    <w:rsid w:val="007B4A30"/>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59"/>
    <w:rsid w:val="007B7592"/>
    <w:rsid w:val="007B7A28"/>
    <w:rsid w:val="007B7BEB"/>
    <w:rsid w:val="007B7CAD"/>
    <w:rsid w:val="007B7E73"/>
    <w:rsid w:val="007C01AF"/>
    <w:rsid w:val="007C01D6"/>
    <w:rsid w:val="007C0242"/>
    <w:rsid w:val="007C0977"/>
    <w:rsid w:val="007C0EC1"/>
    <w:rsid w:val="007C0F9E"/>
    <w:rsid w:val="007C0FF9"/>
    <w:rsid w:val="007C110B"/>
    <w:rsid w:val="007C11D9"/>
    <w:rsid w:val="007C1535"/>
    <w:rsid w:val="007C162B"/>
    <w:rsid w:val="007C17EF"/>
    <w:rsid w:val="007C1A6B"/>
    <w:rsid w:val="007C1D01"/>
    <w:rsid w:val="007C20CF"/>
    <w:rsid w:val="007C27B0"/>
    <w:rsid w:val="007C2896"/>
    <w:rsid w:val="007C2B32"/>
    <w:rsid w:val="007C2B3E"/>
    <w:rsid w:val="007C2C28"/>
    <w:rsid w:val="007C2F99"/>
    <w:rsid w:val="007C366B"/>
    <w:rsid w:val="007C36E5"/>
    <w:rsid w:val="007C3872"/>
    <w:rsid w:val="007C38BF"/>
    <w:rsid w:val="007C3AE9"/>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7CE"/>
    <w:rsid w:val="007C683E"/>
    <w:rsid w:val="007C6918"/>
    <w:rsid w:val="007C6B7E"/>
    <w:rsid w:val="007C6C06"/>
    <w:rsid w:val="007C6D3C"/>
    <w:rsid w:val="007C6DCE"/>
    <w:rsid w:val="007C6F51"/>
    <w:rsid w:val="007C6F70"/>
    <w:rsid w:val="007C7107"/>
    <w:rsid w:val="007C728B"/>
    <w:rsid w:val="007C74E8"/>
    <w:rsid w:val="007C75AC"/>
    <w:rsid w:val="007C7935"/>
    <w:rsid w:val="007C7C59"/>
    <w:rsid w:val="007C7C93"/>
    <w:rsid w:val="007C7EB6"/>
    <w:rsid w:val="007C7EC1"/>
    <w:rsid w:val="007C7EED"/>
    <w:rsid w:val="007C7EF5"/>
    <w:rsid w:val="007C7F5A"/>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0C6"/>
    <w:rsid w:val="007D22AD"/>
    <w:rsid w:val="007D24F3"/>
    <w:rsid w:val="007D2554"/>
    <w:rsid w:val="007D2CF8"/>
    <w:rsid w:val="007D2EBF"/>
    <w:rsid w:val="007D2FC2"/>
    <w:rsid w:val="007D3024"/>
    <w:rsid w:val="007D3058"/>
    <w:rsid w:val="007D32AD"/>
    <w:rsid w:val="007D36A2"/>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2D17"/>
    <w:rsid w:val="007E31C1"/>
    <w:rsid w:val="007E32A8"/>
    <w:rsid w:val="007E33AE"/>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C2"/>
    <w:rsid w:val="007E60D7"/>
    <w:rsid w:val="007E61DE"/>
    <w:rsid w:val="007E6230"/>
    <w:rsid w:val="007E6500"/>
    <w:rsid w:val="007E6916"/>
    <w:rsid w:val="007E6CB4"/>
    <w:rsid w:val="007E7140"/>
    <w:rsid w:val="007E7225"/>
    <w:rsid w:val="007E72A2"/>
    <w:rsid w:val="007E78D9"/>
    <w:rsid w:val="007E7A84"/>
    <w:rsid w:val="007E7BB3"/>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4D"/>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56"/>
    <w:rsid w:val="007F5BB4"/>
    <w:rsid w:val="007F5CD2"/>
    <w:rsid w:val="007F5FD2"/>
    <w:rsid w:val="007F5FF4"/>
    <w:rsid w:val="007F6201"/>
    <w:rsid w:val="007F6336"/>
    <w:rsid w:val="007F65A2"/>
    <w:rsid w:val="007F6777"/>
    <w:rsid w:val="007F6904"/>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646"/>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D5C"/>
    <w:rsid w:val="00805E3B"/>
    <w:rsid w:val="00805ED6"/>
    <w:rsid w:val="00805FD6"/>
    <w:rsid w:val="00806039"/>
    <w:rsid w:val="0080613A"/>
    <w:rsid w:val="0080618C"/>
    <w:rsid w:val="008062E7"/>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1D7"/>
    <w:rsid w:val="00810260"/>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4D4"/>
    <w:rsid w:val="00814A1D"/>
    <w:rsid w:val="00814A4A"/>
    <w:rsid w:val="00814BFE"/>
    <w:rsid w:val="00814C27"/>
    <w:rsid w:val="00814CFC"/>
    <w:rsid w:val="00814D4A"/>
    <w:rsid w:val="008150C3"/>
    <w:rsid w:val="0081512C"/>
    <w:rsid w:val="00815347"/>
    <w:rsid w:val="008156BA"/>
    <w:rsid w:val="00815847"/>
    <w:rsid w:val="0081588D"/>
    <w:rsid w:val="00815B5B"/>
    <w:rsid w:val="00815B62"/>
    <w:rsid w:val="00815C44"/>
    <w:rsid w:val="00815D01"/>
    <w:rsid w:val="00815F6D"/>
    <w:rsid w:val="00815FC3"/>
    <w:rsid w:val="008161CC"/>
    <w:rsid w:val="008162C0"/>
    <w:rsid w:val="00816375"/>
    <w:rsid w:val="00816443"/>
    <w:rsid w:val="0081661D"/>
    <w:rsid w:val="008166F2"/>
    <w:rsid w:val="0081684B"/>
    <w:rsid w:val="0081688B"/>
    <w:rsid w:val="00816A1F"/>
    <w:rsid w:val="00816A54"/>
    <w:rsid w:val="00816A57"/>
    <w:rsid w:val="00816BC0"/>
    <w:rsid w:val="00816CC0"/>
    <w:rsid w:val="00817119"/>
    <w:rsid w:val="0081711B"/>
    <w:rsid w:val="00817195"/>
    <w:rsid w:val="0081721D"/>
    <w:rsid w:val="0081738F"/>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9DE"/>
    <w:rsid w:val="00827B02"/>
    <w:rsid w:val="00827B9A"/>
    <w:rsid w:val="00827DB2"/>
    <w:rsid w:val="00827DD8"/>
    <w:rsid w:val="00830029"/>
    <w:rsid w:val="008306E7"/>
    <w:rsid w:val="00830721"/>
    <w:rsid w:val="00830722"/>
    <w:rsid w:val="00830872"/>
    <w:rsid w:val="0083114E"/>
    <w:rsid w:val="00831409"/>
    <w:rsid w:val="008314C8"/>
    <w:rsid w:val="008315FE"/>
    <w:rsid w:val="00831934"/>
    <w:rsid w:val="00831A5B"/>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C3E"/>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038"/>
    <w:rsid w:val="008421BC"/>
    <w:rsid w:val="008421C7"/>
    <w:rsid w:val="008423C6"/>
    <w:rsid w:val="008424C2"/>
    <w:rsid w:val="008425E1"/>
    <w:rsid w:val="00842775"/>
    <w:rsid w:val="008429DB"/>
    <w:rsid w:val="00842A07"/>
    <w:rsid w:val="00842BEC"/>
    <w:rsid w:val="00842E5B"/>
    <w:rsid w:val="0084302F"/>
    <w:rsid w:val="008434CC"/>
    <w:rsid w:val="00843579"/>
    <w:rsid w:val="00843ACF"/>
    <w:rsid w:val="00843E1B"/>
    <w:rsid w:val="00843FCE"/>
    <w:rsid w:val="0084407D"/>
    <w:rsid w:val="0084410B"/>
    <w:rsid w:val="00844191"/>
    <w:rsid w:val="0084425D"/>
    <w:rsid w:val="008443E3"/>
    <w:rsid w:val="00844664"/>
    <w:rsid w:val="00844AF1"/>
    <w:rsid w:val="00844B2E"/>
    <w:rsid w:val="00844FF0"/>
    <w:rsid w:val="008452A9"/>
    <w:rsid w:val="00845525"/>
    <w:rsid w:val="00845591"/>
    <w:rsid w:val="00845B83"/>
    <w:rsid w:val="00845F43"/>
    <w:rsid w:val="0084613A"/>
    <w:rsid w:val="008462A1"/>
    <w:rsid w:val="008462CC"/>
    <w:rsid w:val="0084631A"/>
    <w:rsid w:val="00846333"/>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DE1"/>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21"/>
    <w:rsid w:val="008553D7"/>
    <w:rsid w:val="008555A9"/>
    <w:rsid w:val="008556BD"/>
    <w:rsid w:val="00855A49"/>
    <w:rsid w:val="00855BCB"/>
    <w:rsid w:val="00855CDF"/>
    <w:rsid w:val="00855E64"/>
    <w:rsid w:val="008560C5"/>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3CE"/>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6C"/>
    <w:rsid w:val="00876EB6"/>
    <w:rsid w:val="0087701A"/>
    <w:rsid w:val="008771D9"/>
    <w:rsid w:val="00877258"/>
    <w:rsid w:val="008774F1"/>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C06"/>
    <w:rsid w:val="00881EF3"/>
    <w:rsid w:val="008822FB"/>
    <w:rsid w:val="008823BF"/>
    <w:rsid w:val="0088242B"/>
    <w:rsid w:val="00882772"/>
    <w:rsid w:val="00882813"/>
    <w:rsid w:val="00882874"/>
    <w:rsid w:val="00882875"/>
    <w:rsid w:val="00882B39"/>
    <w:rsid w:val="00882B6C"/>
    <w:rsid w:val="00882DF9"/>
    <w:rsid w:val="00882EBF"/>
    <w:rsid w:val="00882EC1"/>
    <w:rsid w:val="00882F45"/>
    <w:rsid w:val="008831BD"/>
    <w:rsid w:val="008833C4"/>
    <w:rsid w:val="00883445"/>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6C"/>
    <w:rsid w:val="00890277"/>
    <w:rsid w:val="008905A9"/>
    <w:rsid w:val="00890861"/>
    <w:rsid w:val="00890A34"/>
    <w:rsid w:val="00890C2F"/>
    <w:rsid w:val="00890CE1"/>
    <w:rsid w:val="00890D2C"/>
    <w:rsid w:val="0089132A"/>
    <w:rsid w:val="008913B5"/>
    <w:rsid w:val="008913BB"/>
    <w:rsid w:val="00891420"/>
    <w:rsid w:val="008914A5"/>
    <w:rsid w:val="008914D3"/>
    <w:rsid w:val="008919EC"/>
    <w:rsid w:val="00891B63"/>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82A"/>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01"/>
    <w:rsid w:val="008A2517"/>
    <w:rsid w:val="008A29E7"/>
    <w:rsid w:val="008A2AE4"/>
    <w:rsid w:val="008A2CEF"/>
    <w:rsid w:val="008A2EF4"/>
    <w:rsid w:val="008A2FB8"/>
    <w:rsid w:val="008A3005"/>
    <w:rsid w:val="008A30DB"/>
    <w:rsid w:val="008A3154"/>
    <w:rsid w:val="008A3474"/>
    <w:rsid w:val="008A3477"/>
    <w:rsid w:val="008A34C8"/>
    <w:rsid w:val="008A354F"/>
    <w:rsid w:val="008A35DC"/>
    <w:rsid w:val="008A35F8"/>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B4"/>
    <w:rsid w:val="008A5BD2"/>
    <w:rsid w:val="008A5C6C"/>
    <w:rsid w:val="008A5C71"/>
    <w:rsid w:val="008A5C9F"/>
    <w:rsid w:val="008A5D3B"/>
    <w:rsid w:val="008A5D7A"/>
    <w:rsid w:val="008A614C"/>
    <w:rsid w:val="008A65F5"/>
    <w:rsid w:val="008A66BC"/>
    <w:rsid w:val="008A69F9"/>
    <w:rsid w:val="008A6AFC"/>
    <w:rsid w:val="008A6BBC"/>
    <w:rsid w:val="008A6BEF"/>
    <w:rsid w:val="008A6CBA"/>
    <w:rsid w:val="008A704B"/>
    <w:rsid w:val="008A7348"/>
    <w:rsid w:val="008A7672"/>
    <w:rsid w:val="008B014C"/>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5DC9"/>
    <w:rsid w:val="008B607F"/>
    <w:rsid w:val="008B615F"/>
    <w:rsid w:val="008B63DB"/>
    <w:rsid w:val="008B6407"/>
    <w:rsid w:val="008B651A"/>
    <w:rsid w:val="008B658D"/>
    <w:rsid w:val="008B68FB"/>
    <w:rsid w:val="008B6AB2"/>
    <w:rsid w:val="008B6BC5"/>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C86"/>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4D"/>
    <w:rsid w:val="008C3962"/>
    <w:rsid w:val="008C3A68"/>
    <w:rsid w:val="008C3D87"/>
    <w:rsid w:val="008C4004"/>
    <w:rsid w:val="008C4220"/>
    <w:rsid w:val="008C44E5"/>
    <w:rsid w:val="008C462C"/>
    <w:rsid w:val="008C47E6"/>
    <w:rsid w:val="008C4B83"/>
    <w:rsid w:val="008C4C10"/>
    <w:rsid w:val="008C50A5"/>
    <w:rsid w:val="008C50E6"/>
    <w:rsid w:val="008C54F6"/>
    <w:rsid w:val="008C5711"/>
    <w:rsid w:val="008C57A2"/>
    <w:rsid w:val="008C589B"/>
    <w:rsid w:val="008C5A77"/>
    <w:rsid w:val="008C5C61"/>
    <w:rsid w:val="008C60A0"/>
    <w:rsid w:val="008C60B2"/>
    <w:rsid w:val="008C618B"/>
    <w:rsid w:val="008C6430"/>
    <w:rsid w:val="008C6527"/>
    <w:rsid w:val="008C6833"/>
    <w:rsid w:val="008C6A22"/>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50"/>
    <w:rsid w:val="008D1D86"/>
    <w:rsid w:val="008D1E57"/>
    <w:rsid w:val="008D1E72"/>
    <w:rsid w:val="008D1F88"/>
    <w:rsid w:val="008D244A"/>
    <w:rsid w:val="008D255F"/>
    <w:rsid w:val="008D25BC"/>
    <w:rsid w:val="008D2685"/>
    <w:rsid w:val="008D27BE"/>
    <w:rsid w:val="008D280B"/>
    <w:rsid w:val="008D2B07"/>
    <w:rsid w:val="008D2C9F"/>
    <w:rsid w:val="008D2E45"/>
    <w:rsid w:val="008D2E6E"/>
    <w:rsid w:val="008D2F6F"/>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009"/>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BDD"/>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32C"/>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2FC5"/>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1DB"/>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22C"/>
    <w:rsid w:val="008F2887"/>
    <w:rsid w:val="008F28EC"/>
    <w:rsid w:val="008F2C20"/>
    <w:rsid w:val="008F2E56"/>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D7B"/>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C1A"/>
    <w:rsid w:val="008F7DA7"/>
    <w:rsid w:val="008F7FAA"/>
    <w:rsid w:val="009001BC"/>
    <w:rsid w:val="009007AB"/>
    <w:rsid w:val="00900C2F"/>
    <w:rsid w:val="00900D0D"/>
    <w:rsid w:val="00900ED7"/>
    <w:rsid w:val="00901491"/>
    <w:rsid w:val="009014D7"/>
    <w:rsid w:val="00901595"/>
    <w:rsid w:val="00901759"/>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69"/>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8AA"/>
    <w:rsid w:val="00906DAF"/>
    <w:rsid w:val="00907065"/>
    <w:rsid w:val="009070FB"/>
    <w:rsid w:val="0090724C"/>
    <w:rsid w:val="00907297"/>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22C"/>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A88"/>
    <w:rsid w:val="00914D24"/>
    <w:rsid w:val="00915511"/>
    <w:rsid w:val="009156C8"/>
    <w:rsid w:val="009159CF"/>
    <w:rsid w:val="00915BCB"/>
    <w:rsid w:val="00915EC8"/>
    <w:rsid w:val="00915F6B"/>
    <w:rsid w:val="00916198"/>
    <w:rsid w:val="009161E5"/>
    <w:rsid w:val="009162F4"/>
    <w:rsid w:val="0091659B"/>
    <w:rsid w:val="009168B5"/>
    <w:rsid w:val="0091706F"/>
    <w:rsid w:val="00917202"/>
    <w:rsid w:val="00917305"/>
    <w:rsid w:val="00917357"/>
    <w:rsid w:val="009175C0"/>
    <w:rsid w:val="0091761C"/>
    <w:rsid w:val="00917769"/>
    <w:rsid w:val="00917AE2"/>
    <w:rsid w:val="00917AFC"/>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47"/>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45"/>
    <w:rsid w:val="00925D28"/>
    <w:rsid w:val="00925DD4"/>
    <w:rsid w:val="00925DF6"/>
    <w:rsid w:val="00925F4F"/>
    <w:rsid w:val="0092613B"/>
    <w:rsid w:val="009264EB"/>
    <w:rsid w:val="00926586"/>
    <w:rsid w:val="009267C8"/>
    <w:rsid w:val="00926ED5"/>
    <w:rsid w:val="009270E4"/>
    <w:rsid w:val="0092723D"/>
    <w:rsid w:val="0092775D"/>
    <w:rsid w:val="0092778C"/>
    <w:rsid w:val="00927E4C"/>
    <w:rsid w:val="00927ECE"/>
    <w:rsid w:val="00927F42"/>
    <w:rsid w:val="00927F8D"/>
    <w:rsid w:val="009306E7"/>
    <w:rsid w:val="00930702"/>
    <w:rsid w:val="00930808"/>
    <w:rsid w:val="00930B61"/>
    <w:rsid w:val="00930DF0"/>
    <w:rsid w:val="00930EE5"/>
    <w:rsid w:val="0093132A"/>
    <w:rsid w:val="0093143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069"/>
    <w:rsid w:val="00933294"/>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57B"/>
    <w:rsid w:val="00936863"/>
    <w:rsid w:val="00936D38"/>
    <w:rsid w:val="00936DCF"/>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6"/>
    <w:rsid w:val="00950136"/>
    <w:rsid w:val="009501F0"/>
    <w:rsid w:val="00950356"/>
    <w:rsid w:val="00950415"/>
    <w:rsid w:val="00950493"/>
    <w:rsid w:val="009504E6"/>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366"/>
    <w:rsid w:val="009605C6"/>
    <w:rsid w:val="009607DC"/>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C9E"/>
    <w:rsid w:val="00962E8A"/>
    <w:rsid w:val="00963062"/>
    <w:rsid w:val="00963609"/>
    <w:rsid w:val="0096364A"/>
    <w:rsid w:val="00963912"/>
    <w:rsid w:val="00963A5C"/>
    <w:rsid w:val="00963A9D"/>
    <w:rsid w:val="00963B6E"/>
    <w:rsid w:val="00963C8D"/>
    <w:rsid w:val="00963DA9"/>
    <w:rsid w:val="0096414A"/>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961"/>
    <w:rsid w:val="00965A48"/>
    <w:rsid w:val="00966009"/>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354"/>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5A"/>
    <w:rsid w:val="009764D8"/>
    <w:rsid w:val="0097662B"/>
    <w:rsid w:val="0097672A"/>
    <w:rsid w:val="0097682D"/>
    <w:rsid w:val="0097696A"/>
    <w:rsid w:val="00976C51"/>
    <w:rsid w:val="00977211"/>
    <w:rsid w:val="00977285"/>
    <w:rsid w:val="009776C1"/>
    <w:rsid w:val="00977789"/>
    <w:rsid w:val="009779B8"/>
    <w:rsid w:val="009779EB"/>
    <w:rsid w:val="00977A5E"/>
    <w:rsid w:val="00977AFD"/>
    <w:rsid w:val="00977C78"/>
    <w:rsid w:val="00977CED"/>
    <w:rsid w:val="009805EB"/>
    <w:rsid w:val="009808EB"/>
    <w:rsid w:val="00980A20"/>
    <w:rsid w:val="00980D58"/>
    <w:rsid w:val="00980D9D"/>
    <w:rsid w:val="00980F6E"/>
    <w:rsid w:val="00980FF3"/>
    <w:rsid w:val="00981187"/>
    <w:rsid w:val="0098126D"/>
    <w:rsid w:val="009817B1"/>
    <w:rsid w:val="00981843"/>
    <w:rsid w:val="0098197E"/>
    <w:rsid w:val="00981AF6"/>
    <w:rsid w:val="00981C54"/>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1D6"/>
    <w:rsid w:val="009843A5"/>
    <w:rsid w:val="009844B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83"/>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D7"/>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6CBB"/>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8C"/>
    <w:rsid w:val="009C359B"/>
    <w:rsid w:val="009C36BE"/>
    <w:rsid w:val="009C3C81"/>
    <w:rsid w:val="009C3D89"/>
    <w:rsid w:val="009C41A7"/>
    <w:rsid w:val="009C43F3"/>
    <w:rsid w:val="009C44B2"/>
    <w:rsid w:val="009C4809"/>
    <w:rsid w:val="009C4A98"/>
    <w:rsid w:val="009C4C48"/>
    <w:rsid w:val="009C50E8"/>
    <w:rsid w:val="009C5124"/>
    <w:rsid w:val="009C5452"/>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9E6"/>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2A"/>
    <w:rsid w:val="009E1DE1"/>
    <w:rsid w:val="009E1E57"/>
    <w:rsid w:val="009E1F41"/>
    <w:rsid w:val="009E2193"/>
    <w:rsid w:val="009E2464"/>
    <w:rsid w:val="009E2594"/>
    <w:rsid w:val="009E271C"/>
    <w:rsid w:val="009E27F1"/>
    <w:rsid w:val="009E2962"/>
    <w:rsid w:val="009E2AA3"/>
    <w:rsid w:val="009E2B06"/>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638"/>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2EA"/>
    <w:rsid w:val="009F139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B8D"/>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434"/>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44F"/>
    <w:rsid w:val="00A0150D"/>
    <w:rsid w:val="00A016B6"/>
    <w:rsid w:val="00A0171F"/>
    <w:rsid w:val="00A01E97"/>
    <w:rsid w:val="00A02669"/>
    <w:rsid w:val="00A026F5"/>
    <w:rsid w:val="00A02792"/>
    <w:rsid w:val="00A027A1"/>
    <w:rsid w:val="00A02809"/>
    <w:rsid w:val="00A02A9A"/>
    <w:rsid w:val="00A02CE8"/>
    <w:rsid w:val="00A02D46"/>
    <w:rsid w:val="00A02D9F"/>
    <w:rsid w:val="00A02E2F"/>
    <w:rsid w:val="00A02F7B"/>
    <w:rsid w:val="00A0307F"/>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415"/>
    <w:rsid w:val="00A108C5"/>
    <w:rsid w:val="00A10BE9"/>
    <w:rsid w:val="00A10CB7"/>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087"/>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62"/>
    <w:rsid w:val="00A351BD"/>
    <w:rsid w:val="00A3528F"/>
    <w:rsid w:val="00A35361"/>
    <w:rsid w:val="00A3542A"/>
    <w:rsid w:val="00A35ADC"/>
    <w:rsid w:val="00A35C6F"/>
    <w:rsid w:val="00A35E89"/>
    <w:rsid w:val="00A35F68"/>
    <w:rsid w:val="00A35FE3"/>
    <w:rsid w:val="00A360B3"/>
    <w:rsid w:val="00A361A6"/>
    <w:rsid w:val="00A3628D"/>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1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E63"/>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795"/>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47F95"/>
    <w:rsid w:val="00A50066"/>
    <w:rsid w:val="00A50225"/>
    <w:rsid w:val="00A5029E"/>
    <w:rsid w:val="00A5047F"/>
    <w:rsid w:val="00A504A7"/>
    <w:rsid w:val="00A504CE"/>
    <w:rsid w:val="00A50A99"/>
    <w:rsid w:val="00A50E7E"/>
    <w:rsid w:val="00A51905"/>
    <w:rsid w:val="00A5196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1B7"/>
    <w:rsid w:val="00A5333C"/>
    <w:rsid w:val="00A533BD"/>
    <w:rsid w:val="00A535BC"/>
    <w:rsid w:val="00A536CE"/>
    <w:rsid w:val="00A537FB"/>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5E4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A1"/>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1FBC"/>
    <w:rsid w:val="00A72379"/>
    <w:rsid w:val="00A723A9"/>
    <w:rsid w:val="00A72442"/>
    <w:rsid w:val="00A7249C"/>
    <w:rsid w:val="00A7252D"/>
    <w:rsid w:val="00A72BBE"/>
    <w:rsid w:val="00A72C32"/>
    <w:rsid w:val="00A72DD5"/>
    <w:rsid w:val="00A72F8B"/>
    <w:rsid w:val="00A72FD7"/>
    <w:rsid w:val="00A730D6"/>
    <w:rsid w:val="00A7311B"/>
    <w:rsid w:val="00A731AC"/>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6B"/>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A22"/>
    <w:rsid w:val="00A77B8A"/>
    <w:rsid w:val="00A77C98"/>
    <w:rsid w:val="00A77E10"/>
    <w:rsid w:val="00A77F70"/>
    <w:rsid w:val="00A800C2"/>
    <w:rsid w:val="00A80379"/>
    <w:rsid w:val="00A803EA"/>
    <w:rsid w:val="00A805F4"/>
    <w:rsid w:val="00A80654"/>
    <w:rsid w:val="00A80A1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5F87"/>
    <w:rsid w:val="00A8679C"/>
    <w:rsid w:val="00A867E5"/>
    <w:rsid w:val="00A8683F"/>
    <w:rsid w:val="00A86A45"/>
    <w:rsid w:val="00A86BE2"/>
    <w:rsid w:val="00A86CD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BC1"/>
    <w:rsid w:val="00A91CBB"/>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21"/>
    <w:rsid w:val="00AA27A5"/>
    <w:rsid w:val="00AA293C"/>
    <w:rsid w:val="00AA2B66"/>
    <w:rsid w:val="00AA2B82"/>
    <w:rsid w:val="00AA2DFC"/>
    <w:rsid w:val="00AA2F81"/>
    <w:rsid w:val="00AA3005"/>
    <w:rsid w:val="00AA30CD"/>
    <w:rsid w:val="00AA3118"/>
    <w:rsid w:val="00AA32ED"/>
    <w:rsid w:val="00AA338D"/>
    <w:rsid w:val="00AA3460"/>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02"/>
    <w:rsid w:val="00AA522F"/>
    <w:rsid w:val="00AA53AD"/>
    <w:rsid w:val="00AA54DE"/>
    <w:rsid w:val="00AA5625"/>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C97"/>
    <w:rsid w:val="00AB2E13"/>
    <w:rsid w:val="00AB2E5C"/>
    <w:rsid w:val="00AB3094"/>
    <w:rsid w:val="00AB31BA"/>
    <w:rsid w:val="00AB31F2"/>
    <w:rsid w:val="00AB37FA"/>
    <w:rsid w:val="00AB3913"/>
    <w:rsid w:val="00AB3D79"/>
    <w:rsid w:val="00AB3F68"/>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9E5"/>
    <w:rsid w:val="00AB5B4C"/>
    <w:rsid w:val="00AB5BF7"/>
    <w:rsid w:val="00AB5C39"/>
    <w:rsid w:val="00AB5D96"/>
    <w:rsid w:val="00AB5E89"/>
    <w:rsid w:val="00AB5EFD"/>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B0E"/>
    <w:rsid w:val="00AC0C3D"/>
    <w:rsid w:val="00AC0CA8"/>
    <w:rsid w:val="00AC0DA0"/>
    <w:rsid w:val="00AC0F76"/>
    <w:rsid w:val="00AC14B6"/>
    <w:rsid w:val="00AC170B"/>
    <w:rsid w:val="00AC17FC"/>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320"/>
    <w:rsid w:val="00AC574F"/>
    <w:rsid w:val="00AC5778"/>
    <w:rsid w:val="00AC58EA"/>
    <w:rsid w:val="00AC5B95"/>
    <w:rsid w:val="00AC5D10"/>
    <w:rsid w:val="00AC5D4D"/>
    <w:rsid w:val="00AC5EDD"/>
    <w:rsid w:val="00AC5FC6"/>
    <w:rsid w:val="00AC6018"/>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106"/>
    <w:rsid w:val="00AD2232"/>
    <w:rsid w:val="00AD2379"/>
    <w:rsid w:val="00AD2616"/>
    <w:rsid w:val="00AD286F"/>
    <w:rsid w:val="00AD2EE7"/>
    <w:rsid w:val="00AD2F16"/>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2BE"/>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A6"/>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579"/>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7E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7F5"/>
    <w:rsid w:val="00AF09CB"/>
    <w:rsid w:val="00AF0CC5"/>
    <w:rsid w:val="00AF0E60"/>
    <w:rsid w:val="00AF11CF"/>
    <w:rsid w:val="00AF1458"/>
    <w:rsid w:val="00AF14AB"/>
    <w:rsid w:val="00AF15AC"/>
    <w:rsid w:val="00AF19F4"/>
    <w:rsid w:val="00AF1A08"/>
    <w:rsid w:val="00AF1B3F"/>
    <w:rsid w:val="00AF1C9D"/>
    <w:rsid w:val="00AF1EED"/>
    <w:rsid w:val="00AF1F9B"/>
    <w:rsid w:val="00AF2100"/>
    <w:rsid w:val="00AF260A"/>
    <w:rsid w:val="00AF2834"/>
    <w:rsid w:val="00AF288E"/>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C30"/>
    <w:rsid w:val="00B03DFC"/>
    <w:rsid w:val="00B03E97"/>
    <w:rsid w:val="00B040A0"/>
    <w:rsid w:val="00B040AB"/>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498"/>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53"/>
    <w:rsid w:val="00B110CA"/>
    <w:rsid w:val="00B111C7"/>
    <w:rsid w:val="00B112AC"/>
    <w:rsid w:val="00B11365"/>
    <w:rsid w:val="00B114D7"/>
    <w:rsid w:val="00B1161A"/>
    <w:rsid w:val="00B11B45"/>
    <w:rsid w:val="00B11BBE"/>
    <w:rsid w:val="00B11CC7"/>
    <w:rsid w:val="00B11DBB"/>
    <w:rsid w:val="00B124E9"/>
    <w:rsid w:val="00B12502"/>
    <w:rsid w:val="00B12709"/>
    <w:rsid w:val="00B12756"/>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29E"/>
    <w:rsid w:val="00B14511"/>
    <w:rsid w:val="00B14819"/>
    <w:rsid w:val="00B148F7"/>
    <w:rsid w:val="00B149EB"/>
    <w:rsid w:val="00B14BDE"/>
    <w:rsid w:val="00B14ECC"/>
    <w:rsid w:val="00B14FCC"/>
    <w:rsid w:val="00B150FF"/>
    <w:rsid w:val="00B1525F"/>
    <w:rsid w:val="00B154AC"/>
    <w:rsid w:val="00B1558A"/>
    <w:rsid w:val="00B1576D"/>
    <w:rsid w:val="00B159F7"/>
    <w:rsid w:val="00B15A40"/>
    <w:rsid w:val="00B15A8D"/>
    <w:rsid w:val="00B15B19"/>
    <w:rsid w:val="00B15B32"/>
    <w:rsid w:val="00B15D43"/>
    <w:rsid w:val="00B15EAD"/>
    <w:rsid w:val="00B15F2F"/>
    <w:rsid w:val="00B15FF9"/>
    <w:rsid w:val="00B1606F"/>
    <w:rsid w:val="00B161B9"/>
    <w:rsid w:val="00B1658B"/>
    <w:rsid w:val="00B165AD"/>
    <w:rsid w:val="00B1663D"/>
    <w:rsid w:val="00B16AEC"/>
    <w:rsid w:val="00B16CE2"/>
    <w:rsid w:val="00B16DED"/>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770"/>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7A9"/>
    <w:rsid w:val="00B24A17"/>
    <w:rsid w:val="00B24C3E"/>
    <w:rsid w:val="00B250A4"/>
    <w:rsid w:val="00B25253"/>
    <w:rsid w:val="00B2551B"/>
    <w:rsid w:val="00B258BB"/>
    <w:rsid w:val="00B25B10"/>
    <w:rsid w:val="00B25C15"/>
    <w:rsid w:val="00B25C36"/>
    <w:rsid w:val="00B25C51"/>
    <w:rsid w:val="00B25F2E"/>
    <w:rsid w:val="00B25F8E"/>
    <w:rsid w:val="00B2609E"/>
    <w:rsid w:val="00B2619E"/>
    <w:rsid w:val="00B261E3"/>
    <w:rsid w:val="00B2629A"/>
    <w:rsid w:val="00B265D0"/>
    <w:rsid w:val="00B26647"/>
    <w:rsid w:val="00B266A0"/>
    <w:rsid w:val="00B26A3B"/>
    <w:rsid w:val="00B26C4F"/>
    <w:rsid w:val="00B26C6B"/>
    <w:rsid w:val="00B271BD"/>
    <w:rsid w:val="00B27205"/>
    <w:rsid w:val="00B27404"/>
    <w:rsid w:val="00B2747F"/>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9E4"/>
    <w:rsid w:val="00B32D4C"/>
    <w:rsid w:val="00B32F2F"/>
    <w:rsid w:val="00B33017"/>
    <w:rsid w:val="00B3301A"/>
    <w:rsid w:val="00B33133"/>
    <w:rsid w:val="00B332D4"/>
    <w:rsid w:val="00B334EE"/>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0F0"/>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9B7"/>
    <w:rsid w:val="00B41B05"/>
    <w:rsid w:val="00B41E37"/>
    <w:rsid w:val="00B41FD9"/>
    <w:rsid w:val="00B42069"/>
    <w:rsid w:val="00B423AD"/>
    <w:rsid w:val="00B42594"/>
    <w:rsid w:val="00B430CE"/>
    <w:rsid w:val="00B430D7"/>
    <w:rsid w:val="00B430EF"/>
    <w:rsid w:val="00B430F1"/>
    <w:rsid w:val="00B431A2"/>
    <w:rsid w:val="00B4327D"/>
    <w:rsid w:val="00B432D4"/>
    <w:rsid w:val="00B434EA"/>
    <w:rsid w:val="00B43705"/>
    <w:rsid w:val="00B438C4"/>
    <w:rsid w:val="00B43991"/>
    <w:rsid w:val="00B43AA3"/>
    <w:rsid w:val="00B43BD8"/>
    <w:rsid w:val="00B43C7D"/>
    <w:rsid w:val="00B43C94"/>
    <w:rsid w:val="00B4416F"/>
    <w:rsid w:val="00B442FF"/>
    <w:rsid w:val="00B44371"/>
    <w:rsid w:val="00B44411"/>
    <w:rsid w:val="00B4477A"/>
    <w:rsid w:val="00B447E9"/>
    <w:rsid w:val="00B44C80"/>
    <w:rsid w:val="00B45091"/>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5FF"/>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DD8"/>
    <w:rsid w:val="00B56EB4"/>
    <w:rsid w:val="00B56F59"/>
    <w:rsid w:val="00B56FAB"/>
    <w:rsid w:val="00B5717D"/>
    <w:rsid w:val="00B57458"/>
    <w:rsid w:val="00B57519"/>
    <w:rsid w:val="00B57559"/>
    <w:rsid w:val="00B575BC"/>
    <w:rsid w:val="00B577A2"/>
    <w:rsid w:val="00B57AA2"/>
    <w:rsid w:val="00B57DEF"/>
    <w:rsid w:val="00B57F3F"/>
    <w:rsid w:val="00B57FEE"/>
    <w:rsid w:val="00B6021B"/>
    <w:rsid w:val="00B6024A"/>
    <w:rsid w:val="00B6047F"/>
    <w:rsid w:val="00B6071F"/>
    <w:rsid w:val="00B607A9"/>
    <w:rsid w:val="00B60DB2"/>
    <w:rsid w:val="00B61025"/>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D31"/>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5B3B"/>
    <w:rsid w:val="00B665EA"/>
    <w:rsid w:val="00B666BD"/>
    <w:rsid w:val="00B666FC"/>
    <w:rsid w:val="00B66718"/>
    <w:rsid w:val="00B66817"/>
    <w:rsid w:val="00B66841"/>
    <w:rsid w:val="00B669AD"/>
    <w:rsid w:val="00B66A72"/>
    <w:rsid w:val="00B66C38"/>
    <w:rsid w:val="00B66CD3"/>
    <w:rsid w:val="00B67821"/>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33"/>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3C"/>
    <w:rsid w:val="00B73D92"/>
    <w:rsid w:val="00B73ECB"/>
    <w:rsid w:val="00B74109"/>
    <w:rsid w:val="00B74207"/>
    <w:rsid w:val="00B74625"/>
    <w:rsid w:val="00B74628"/>
    <w:rsid w:val="00B74A70"/>
    <w:rsid w:val="00B74AC3"/>
    <w:rsid w:val="00B74ADE"/>
    <w:rsid w:val="00B74D5A"/>
    <w:rsid w:val="00B74DDC"/>
    <w:rsid w:val="00B74E74"/>
    <w:rsid w:val="00B75021"/>
    <w:rsid w:val="00B75243"/>
    <w:rsid w:val="00B757D2"/>
    <w:rsid w:val="00B75882"/>
    <w:rsid w:val="00B75A2D"/>
    <w:rsid w:val="00B75AC8"/>
    <w:rsid w:val="00B75EA8"/>
    <w:rsid w:val="00B76290"/>
    <w:rsid w:val="00B766F7"/>
    <w:rsid w:val="00B7685F"/>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4B"/>
    <w:rsid w:val="00B81850"/>
    <w:rsid w:val="00B818A1"/>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66D"/>
    <w:rsid w:val="00B85CB6"/>
    <w:rsid w:val="00B85DAB"/>
    <w:rsid w:val="00B85DB6"/>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BBE"/>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5C5"/>
    <w:rsid w:val="00B9662F"/>
    <w:rsid w:val="00B96799"/>
    <w:rsid w:val="00B96E9F"/>
    <w:rsid w:val="00B97105"/>
    <w:rsid w:val="00B9724B"/>
    <w:rsid w:val="00B973CC"/>
    <w:rsid w:val="00B975D1"/>
    <w:rsid w:val="00B9772E"/>
    <w:rsid w:val="00B97789"/>
    <w:rsid w:val="00B977E4"/>
    <w:rsid w:val="00B9795E"/>
    <w:rsid w:val="00B97AF8"/>
    <w:rsid w:val="00B97D56"/>
    <w:rsid w:val="00B97D8C"/>
    <w:rsid w:val="00B97EE8"/>
    <w:rsid w:val="00BA00E1"/>
    <w:rsid w:val="00BA03BE"/>
    <w:rsid w:val="00BA08F5"/>
    <w:rsid w:val="00BA0A16"/>
    <w:rsid w:val="00BA0AA2"/>
    <w:rsid w:val="00BA0B6F"/>
    <w:rsid w:val="00BA0E4D"/>
    <w:rsid w:val="00BA1017"/>
    <w:rsid w:val="00BA140F"/>
    <w:rsid w:val="00BA176E"/>
    <w:rsid w:val="00BA196F"/>
    <w:rsid w:val="00BA1A5F"/>
    <w:rsid w:val="00BA1A7E"/>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89"/>
    <w:rsid w:val="00BA7CDE"/>
    <w:rsid w:val="00BB0110"/>
    <w:rsid w:val="00BB0297"/>
    <w:rsid w:val="00BB034A"/>
    <w:rsid w:val="00BB03AE"/>
    <w:rsid w:val="00BB05C9"/>
    <w:rsid w:val="00BB0701"/>
    <w:rsid w:val="00BB0812"/>
    <w:rsid w:val="00BB08C4"/>
    <w:rsid w:val="00BB091B"/>
    <w:rsid w:val="00BB0DB4"/>
    <w:rsid w:val="00BB0E92"/>
    <w:rsid w:val="00BB12C4"/>
    <w:rsid w:val="00BB131A"/>
    <w:rsid w:val="00BB16ED"/>
    <w:rsid w:val="00BB17C5"/>
    <w:rsid w:val="00BB1904"/>
    <w:rsid w:val="00BB1980"/>
    <w:rsid w:val="00BB1FB2"/>
    <w:rsid w:val="00BB22DE"/>
    <w:rsid w:val="00BB23DE"/>
    <w:rsid w:val="00BB2595"/>
    <w:rsid w:val="00BB2A79"/>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20E"/>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2B"/>
    <w:rsid w:val="00BB727C"/>
    <w:rsid w:val="00BB7404"/>
    <w:rsid w:val="00BB749A"/>
    <w:rsid w:val="00BB750C"/>
    <w:rsid w:val="00BB75C0"/>
    <w:rsid w:val="00BB760E"/>
    <w:rsid w:val="00BB7622"/>
    <w:rsid w:val="00BB7650"/>
    <w:rsid w:val="00BB7BFA"/>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2DF8"/>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1D"/>
    <w:rsid w:val="00BD0A30"/>
    <w:rsid w:val="00BD0BF2"/>
    <w:rsid w:val="00BD0E37"/>
    <w:rsid w:val="00BD0F18"/>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68B"/>
    <w:rsid w:val="00BD3D15"/>
    <w:rsid w:val="00BD3F61"/>
    <w:rsid w:val="00BD4016"/>
    <w:rsid w:val="00BD4029"/>
    <w:rsid w:val="00BD4095"/>
    <w:rsid w:val="00BD46E5"/>
    <w:rsid w:val="00BD48A2"/>
    <w:rsid w:val="00BD49C3"/>
    <w:rsid w:val="00BD4A67"/>
    <w:rsid w:val="00BD4AB6"/>
    <w:rsid w:val="00BD4B97"/>
    <w:rsid w:val="00BD4C34"/>
    <w:rsid w:val="00BD4D8A"/>
    <w:rsid w:val="00BD4EC5"/>
    <w:rsid w:val="00BD4ED2"/>
    <w:rsid w:val="00BD4F6F"/>
    <w:rsid w:val="00BD507C"/>
    <w:rsid w:val="00BD523D"/>
    <w:rsid w:val="00BD53F5"/>
    <w:rsid w:val="00BD547B"/>
    <w:rsid w:val="00BD5497"/>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089"/>
    <w:rsid w:val="00BE1119"/>
    <w:rsid w:val="00BE12CA"/>
    <w:rsid w:val="00BE13CA"/>
    <w:rsid w:val="00BE1717"/>
    <w:rsid w:val="00BE1919"/>
    <w:rsid w:val="00BE1A1F"/>
    <w:rsid w:val="00BE1FDE"/>
    <w:rsid w:val="00BE2361"/>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69F"/>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B92"/>
    <w:rsid w:val="00BE7F11"/>
    <w:rsid w:val="00BF001B"/>
    <w:rsid w:val="00BF0115"/>
    <w:rsid w:val="00BF01CD"/>
    <w:rsid w:val="00BF0397"/>
    <w:rsid w:val="00BF0914"/>
    <w:rsid w:val="00BF0989"/>
    <w:rsid w:val="00BF0DD7"/>
    <w:rsid w:val="00BF10DA"/>
    <w:rsid w:val="00BF11D3"/>
    <w:rsid w:val="00BF1356"/>
    <w:rsid w:val="00BF16B1"/>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9ED"/>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4C0"/>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4D"/>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57E"/>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8A7"/>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589"/>
    <w:rsid w:val="00C175C9"/>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3C9"/>
    <w:rsid w:val="00C21706"/>
    <w:rsid w:val="00C21835"/>
    <w:rsid w:val="00C21C0D"/>
    <w:rsid w:val="00C21E27"/>
    <w:rsid w:val="00C21F7B"/>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4FEF"/>
    <w:rsid w:val="00C25124"/>
    <w:rsid w:val="00C252D4"/>
    <w:rsid w:val="00C25501"/>
    <w:rsid w:val="00C25745"/>
    <w:rsid w:val="00C25D4F"/>
    <w:rsid w:val="00C25D78"/>
    <w:rsid w:val="00C25E05"/>
    <w:rsid w:val="00C2606E"/>
    <w:rsid w:val="00C2609D"/>
    <w:rsid w:val="00C26933"/>
    <w:rsid w:val="00C269F9"/>
    <w:rsid w:val="00C26CD0"/>
    <w:rsid w:val="00C26E4A"/>
    <w:rsid w:val="00C27050"/>
    <w:rsid w:val="00C27065"/>
    <w:rsid w:val="00C27227"/>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6FC2"/>
    <w:rsid w:val="00C470EB"/>
    <w:rsid w:val="00C472C0"/>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04"/>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4C"/>
    <w:rsid w:val="00C6264C"/>
    <w:rsid w:val="00C6271D"/>
    <w:rsid w:val="00C627D0"/>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760"/>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980"/>
    <w:rsid w:val="00C66BD6"/>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6A"/>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62"/>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A58"/>
    <w:rsid w:val="00C85CB9"/>
    <w:rsid w:val="00C85D0E"/>
    <w:rsid w:val="00C8638A"/>
    <w:rsid w:val="00C866FA"/>
    <w:rsid w:val="00C868FF"/>
    <w:rsid w:val="00C869F8"/>
    <w:rsid w:val="00C86DB0"/>
    <w:rsid w:val="00C86E51"/>
    <w:rsid w:val="00C87012"/>
    <w:rsid w:val="00C872F5"/>
    <w:rsid w:val="00C8741D"/>
    <w:rsid w:val="00C87443"/>
    <w:rsid w:val="00C87594"/>
    <w:rsid w:val="00C877B4"/>
    <w:rsid w:val="00C879A1"/>
    <w:rsid w:val="00C87A3B"/>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BF2"/>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C4E"/>
    <w:rsid w:val="00C96E06"/>
    <w:rsid w:val="00C972D4"/>
    <w:rsid w:val="00C97389"/>
    <w:rsid w:val="00C973E4"/>
    <w:rsid w:val="00C97510"/>
    <w:rsid w:val="00C976FE"/>
    <w:rsid w:val="00C9783A"/>
    <w:rsid w:val="00C97877"/>
    <w:rsid w:val="00C97D23"/>
    <w:rsid w:val="00C97DF8"/>
    <w:rsid w:val="00C97E72"/>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AC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CCC"/>
    <w:rsid w:val="00CA6D7A"/>
    <w:rsid w:val="00CA729C"/>
    <w:rsid w:val="00CA75DC"/>
    <w:rsid w:val="00CA7765"/>
    <w:rsid w:val="00CA784C"/>
    <w:rsid w:val="00CA7860"/>
    <w:rsid w:val="00CA7F99"/>
    <w:rsid w:val="00CB0038"/>
    <w:rsid w:val="00CB0429"/>
    <w:rsid w:val="00CB045F"/>
    <w:rsid w:val="00CB0474"/>
    <w:rsid w:val="00CB08A0"/>
    <w:rsid w:val="00CB08FA"/>
    <w:rsid w:val="00CB0AAD"/>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E73"/>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1F73"/>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895"/>
    <w:rsid w:val="00CC5A1A"/>
    <w:rsid w:val="00CC5AE8"/>
    <w:rsid w:val="00CC6068"/>
    <w:rsid w:val="00CC62C3"/>
    <w:rsid w:val="00CC6329"/>
    <w:rsid w:val="00CC7057"/>
    <w:rsid w:val="00CC7940"/>
    <w:rsid w:val="00CC7D46"/>
    <w:rsid w:val="00CC7FB0"/>
    <w:rsid w:val="00CD003E"/>
    <w:rsid w:val="00CD01AF"/>
    <w:rsid w:val="00CD01B9"/>
    <w:rsid w:val="00CD05A4"/>
    <w:rsid w:val="00CD07A9"/>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FA9"/>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25A"/>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BE7"/>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85E"/>
    <w:rsid w:val="00CF5983"/>
    <w:rsid w:val="00CF5AC1"/>
    <w:rsid w:val="00CF5C9A"/>
    <w:rsid w:val="00CF6107"/>
    <w:rsid w:val="00CF6691"/>
    <w:rsid w:val="00CF6A7E"/>
    <w:rsid w:val="00CF6CED"/>
    <w:rsid w:val="00CF6D09"/>
    <w:rsid w:val="00CF6E82"/>
    <w:rsid w:val="00CF6EAE"/>
    <w:rsid w:val="00CF72D4"/>
    <w:rsid w:val="00CF74A3"/>
    <w:rsid w:val="00CF7663"/>
    <w:rsid w:val="00CF7779"/>
    <w:rsid w:val="00CF782E"/>
    <w:rsid w:val="00CF7CA0"/>
    <w:rsid w:val="00CF7D9C"/>
    <w:rsid w:val="00CF7E99"/>
    <w:rsid w:val="00CF7F3D"/>
    <w:rsid w:val="00CF7FEF"/>
    <w:rsid w:val="00D0001D"/>
    <w:rsid w:val="00D008AD"/>
    <w:rsid w:val="00D00969"/>
    <w:rsid w:val="00D00A06"/>
    <w:rsid w:val="00D00AA6"/>
    <w:rsid w:val="00D00B3E"/>
    <w:rsid w:val="00D00D4A"/>
    <w:rsid w:val="00D00D89"/>
    <w:rsid w:val="00D00DF1"/>
    <w:rsid w:val="00D00E61"/>
    <w:rsid w:val="00D00FF6"/>
    <w:rsid w:val="00D0111D"/>
    <w:rsid w:val="00D01231"/>
    <w:rsid w:val="00D01329"/>
    <w:rsid w:val="00D0133B"/>
    <w:rsid w:val="00D0159A"/>
    <w:rsid w:val="00D0162E"/>
    <w:rsid w:val="00D01A57"/>
    <w:rsid w:val="00D01AC3"/>
    <w:rsid w:val="00D01E9C"/>
    <w:rsid w:val="00D02090"/>
    <w:rsid w:val="00D02151"/>
    <w:rsid w:val="00D021AA"/>
    <w:rsid w:val="00D027B5"/>
    <w:rsid w:val="00D0281A"/>
    <w:rsid w:val="00D029DB"/>
    <w:rsid w:val="00D02C1F"/>
    <w:rsid w:val="00D02C28"/>
    <w:rsid w:val="00D02D59"/>
    <w:rsid w:val="00D0314D"/>
    <w:rsid w:val="00D03356"/>
    <w:rsid w:val="00D03364"/>
    <w:rsid w:val="00D034DB"/>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3F9"/>
    <w:rsid w:val="00D10426"/>
    <w:rsid w:val="00D106FC"/>
    <w:rsid w:val="00D1073F"/>
    <w:rsid w:val="00D10AFD"/>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7E"/>
    <w:rsid w:val="00D145A1"/>
    <w:rsid w:val="00D145C2"/>
    <w:rsid w:val="00D14670"/>
    <w:rsid w:val="00D14E50"/>
    <w:rsid w:val="00D14EF1"/>
    <w:rsid w:val="00D15011"/>
    <w:rsid w:val="00D150D8"/>
    <w:rsid w:val="00D150DF"/>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2D"/>
    <w:rsid w:val="00D2137D"/>
    <w:rsid w:val="00D21402"/>
    <w:rsid w:val="00D215D6"/>
    <w:rsid w:val="00D21607"/>
    <w:rsid w:val="00D21669"/>
    <w:rsid w:val="00D218EB"/>
    <w:rsid w:val="00D219A9"/>
    <w:rsid w:val="00D21BDC"/>
    <w:rsid w:val="00D21C04"/>
    <w:rsid w:val="00D21C6E"/>
    <w:rsid w:val="00D21CC1"/>
    <w:rsid w:val="00D21D99"/>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085"/>
    <w:rsid w:val="00D2514A"/>
    <w:rsid w:val="00D25291"/>
    <w:rsid w:val="00D25360"/>
    <w:rsid w:val="00D256DC"/>
    <w:rsid w:val="00D25BCE"/>
    <w:rsid w:val="00D25BDC"/>
    <w:rsid w:val="00D25C50"/>
    <w:rsid w:val="00D25DD8"/>
    <w:rsid w:val="00D25EFA"/>
    <w:rsid w:val="00D25FB8"/>
    <w:rsid w:val="00D2614F"/>
    <w:rsid w:val="00D26743"/>
    <w:rsid w:val="00D2678C"/>
    <w:rsid w:val="00D26BA4"/>
    <w:rsid w:val="00D26BBE"/>
    <w:rsid w:val="00D26C1D"/>
    <w:rsid w:val="00D26DF9"/>
    <w:rsid w:val="00D26FEE"/>
    <w:rsid w:val="00D275DF"/>
    <w:rsid w:val="00D2768C"/>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23"/>
    <w:rsid w:val="00D3314A"/>
    <w:rsid w:val="00D33180"/>
    <w:rsid w:val="00D332C9"/>
    <w:rsid w:val="00D3351E"/>
    <w:rsid w:val="00D33585"/>
    <w:rsid w:val="00D33629"/>
    <w:rsid w:val="00D33AE6"/>
    <w:rsid w:val="00D33CC3"/>
    <w:rsid w:val="00D33E34"/>
    <w:rsid w:val="00D3402C"/>
    <w:rsid w:val="00D34045"/>
    <w:rsid w:val="00D343B8"/>
    <w:rsid w:val="00D345A5"/>
    <w:rsid w:val="00D34675"/>
    <w:rsid w:val="00D34710"/>
    <w:rsid w:val="00D3472F"/>
    <w:rsid w:val="00D35B04"/>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37F02"/>
    <w:rsid w:val="00D402D6"/>
    <w:rsid w:val="00D403C4"/>
    <w:rsid w:val="00D40593"/>
    <w:rsid w:val="00D4084A"/>
    <w:rsid w:val="00D40B8E"/>
    <w:rsid w:val="00D40EAD"/>
    <w:rsid w:val="00D40FE2"/>
    <w:rsid w:val="00D410C3"/>
    <w:rsid w:val="00D41262"/>
    <w:rsid w:val="00D41569"/>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3C7"/>
    <w:rsid w:val="00D44AB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E37"/>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2BC"/>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6D"/>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5768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AA"/>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1D6"/>
    <w:rsid w:val="00D67214"/>
    <w:rsid w:val="00D674DD"/>
    <w:rsid w:val="00D67558"/>
    <w:rsid w:val="00D67896"/>
    <w:rsid w:val="00D67A38"/>
    <w:rsid w:val="00D67A7D"/>
    <w:rsid w:val="00D67B7F"/>
    <w:rsid w:val="00D67CAF"/>
    <w:rsid w:val="00D67E0B"/>
    <w:rsid w:val="00D67E85"/>
    <w:rsid w:val="00D67EB0"/>
    <w:rsid w:val="00D700F5"/>
    <w:rsid w:val="00D70106"/>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2FBE"/>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4E8"/>
    <w:rsid w:val="00D845BB"/>
    <w:rsid w:val="00D8471A"/>
    <w:rsid w:val="00D84893"/>
    <w:rsid w:val="00D849B8"/>
    <w:rsid w:val="00D84A4E"/>
    <w:rsid w:val="00D84DC5"/>
    <w:rsid w:val="00D84F35"/>
    <w:rsid w:val="00D850E5"/>
    <w:rsid w:val="00D85123"/>
    <w:rsid w:val="00D851F4"/>
    <w:rsid w:val="00D85428"/>
    <w:rsid w:val="00D854B1"/>
    <w:rsid w:val="00D85538"/>
    <w:rsid w:val="00D85689"/>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87EC3"/>
    <w:rsid w:val="00D90075"/>
    <w:rsid w:val="00D9030E"/>
    <w:rsid w:val="00D907FA"/>
    <w:rsid w:val="00D90D36"/>
    <w:rsid w:val="00D90F72"/>
    <w:rsid w:val="00D90F7E"/>
    <w:rsid w:val="00D91416"/>
    <w:rsid w:val="00D91614"/>
    <w:rsid w:val="00D917CD"/>
    <w:rsid w:val="00D91A11"/>
    <w:rsid w:val="00D91CD5"/>
    <w:rsid w:val="00D91D3C"/>
    <w:rsid w:val="00D91EFD"/>
    <w:rsid w:val="00D92030"/>
    <w:rsid w:val="00D92249"/>
    <w:rsid w:val="00D92331"/>
    <w:rsid w:val="00D925E2"/>
    <w:rsid w:val="00D92B4B"/>
    <w:rsid w:val="00D92C6E"/>
    <w:rsid w:val="00D92CB6"/>
    <w:rsid w:val="00D92EA5"/>
    <w:rsid w:val="00D92EBC"/>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9B3"/>
    <w:rsid w:val="00D97F0E"/>
    <w:rsid w:val="00D97F55"/>
    <w:rsid w:val="00D97F9F"/>
    <w:rsid w:val="00D97FFE"/>
    <w:rsid w:val="00DA015D"/>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20A"/>
    <w:rsid w:val="00DA36D9"/>
    <w:rsid w:val="00DA38D8"/>
    <w:rsid w:val="00DA3B37"/>
    <w:rsid w:val="00DA3FBC"/>
    <w:rsid w:val="00DA408B"/>
    <w:rsid w:val="00DA4192"/>
    <w:rsid w:val="00DA41F8"/>
    <w:rsid w:val="00DA4378"/>
    <w:rsid w:val="00DA4437"/>
    <w:rsid w:val="00DA48D6"/>
    <w:rsid w:val="00DA49C6"/>
    <w:rsid w:val="00DA4BE1"/>
    <w:rsid w:val="00DA4D76"/>
    <w:rsid w:val="00DA4DA3"/>
    <w:rsid w:val="00DA4E69"/>
    <w:rsid w:val="00DA594E"/>
    <w:rsid w:val="00DA5C7D"/>
    <w:rsid w:val="00DA632E"/>
    <w:rsid w:val="00DA64C3"/>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6FC"/>
    <w:rsid w:val="00DB17B3"/>
    <w:rsid w:val="00DB18B8"/>
    <w:rsid w:val="00DB1D56"/>
    <w:rsid w:val="00DB1DB4"/>
    <w:rsid w:val="00DB1E8A"/>
    <w:rsid w:val="00DB1FF3"/>
    <w:rsid w:val="00DB206B"/>
    <w:rsid w:val="00DB2136"/>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60"/>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CE0"/>
    <w:rsid w:val="00DC0D91"/>
    <w:rsid w:val="00DC0FB6"/>
    <w:rsid w:val="00DC10B2"/>
    <w:rsid w:val="00DC1217"/>
    <w:rsid w:val="00DC1250"/>
    <w:rsid w:val="00DC1268"/>
    <w:rsid w:val="00DC1354"/>
    <w:rsid w:val="00DC14F3"/>
    <w:rsid w:val="00DC1529"/>
    <w:rsid w:val="00DC15CF"/>
    <w:rsid w:val="00DC1615"/>
    <w:rsid w:val="00DC168E"/>
    <w:rsid w:val="00DC17F9"/>
    <w:rsid w:val="00DC19E4"/>
    <w:rsid w:val="00DC1A30"/>
    <w:rsid w:val="00DC1B2C"/>
    <w:rsid w:val="00DC1BF7"/>
    <w:rsid w:val="00DC1C83"/>
    <w:rsid w:val="00DC1E64"/>
    <w:rsid w:val="00DC1F76"/>
    <w:rsid w:val="00DC2182"/>
    <w:rsid w:val="00DC2309"/>
    <w:rsid w:val="00DC239B"/>
    <w:rsid w:val="00DC259C"/>
    <w:rsid w:val="00DC25CD"/>
    <w:rsid w:val="00DC25E8"/>
    <w:rsid w:val="00DC2750"/>
    <w:rsid w:val="00DC2BDD"/>
    <w:rsid w:val="00DC3016"/>
    <w:rsid w:val="00DC306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4CC"/>
    <w:rsid w:val="00DC65FC"/>
    <w:rsid w:val="00DC66D8"/>
    <w:rsid w:val="00DC6709"/>
    <w:rsid w:val="00DC6876"/>
    <w:rsid w:val="00DC68CC"/>
    <w:rsid w:val="00DC695D"/>
    <w:rsid w:val="00DC6B6B"/>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2BB"/>
    <w:rsid w:val="00DD543E"/>
    <w:rsid w:val="00DD57FE"/>
    <w:rsid w:val="00DD5A69"/>
    <w:rsid w:val="00DD6142"/>
    <w:rsid w:val="00DD61B4"/>
    <w:rsid w:val="00DD61D0"/>
    <w:rsid w:val="00DD674C"/>
    <w:rsid w:val="00DD69C9"/>
    <w:rsid w:val="00DD6A1C"/>
    <w:rsid w:val="00DD6B51"/>
    <w:rsid w:val="00DD6D0F"/>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0E60"/>
    <w:rsid w:val="00DF1259"/>
    <w:rsid w:val="00DF14E8"/>
    <w:rsid w:val="00DF158B"/>
    <w:rsid w:val="00DF1866"/>
    <w:rsid w:val="00DF1CF6"/>
    <w:rsid w:val="00DF1EE6"/>
    <w:rsid w:val="00DF1F64"/>
    <w:rsid w:val="00DF2820"/>
    <w:rsid w:val="00DF2938"/>
    <w:rsid w:val="00DF29DE"/>
    <w:rsid w:val="00DF2BCB"/>
    <w:rsid w:val="00DF2D34"/>
    <w:rsid w:val="00DF2DAC"/>
    <w:rsid w:val="00DF2DF2"/>
    <w:rsid w:val="00DF2E33"/>
    <w:rsid w:val="00DF2EE3"/>
    <w:rsid w:val="00DF2F62"/>
    <w:rsid w:val="00DF2FA7"/>
    <w:rsid w:val="00DF3165"/>
    <w:rsid w:val="00DF3251"/>
    <w:rsid w:val="00DF336B"/>
    <w:rsid w:val="00DF341F"/>
    <w:rsid w:val="00DF34BC"/>
    <w:rsid w:val="00DF36C4"/>
    <w:rsid w:val="00DF38B0"/>
    <w:rsid w:val="00DF395E"/>
    <w:rsid w:val="00DF3A68"/>
    <w:rsid w:val="00DF3ABF"/>
    <w:rsid w:val="00DF3DBC"/>
    <w:rsid w:val="00DF3E9D"/>
    <w:rsid w:val="00DF4485"/>
    <w:rsid w:val="00DF453E"/>
    <w:rsid w:val="00DF4655"/>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8"/>
    <w:rsid w:val="00E004A9"/>
    <w:rsid w:val="00E004CB"/>
    <w:rsid w:val="00E00744"/>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8"/>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4EF"/>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2A7"/>
    <w:rsid w:val="00E2048B"/>
    <w:rsid w:val="00E20587"/>
    <w:rsid w:val="00E20589"/>
    <w:rsid w:val="00E20613"/>
    <w:rsid w:val="00E2066B"/>
    <w:rsid w:val="00E208ED"/>
    <w:rsid w:val="00E20AF0"/>
    <w:rsid w:val="00E20CE9"/>
    <w:rsid w:val="00E20DD0"/>
    <w:rsid w:val="00E20DE8"/>
    <w:rsid w:val="00E20E2A"/>
    <w:rsid w:val="00E20F90"/>
    <w:rsid w:val="00E210D9"/>
    <w:rsid w:val="00E21138"/>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5CB"/>
    <w:rsid w:val="00E25B07"/>
    <w:rsid w:val="00E25B95"/>
    <w:rsid w:val="00E25EBE"/>
    <w:rsid w:val="00E260F5"/>
    <w:rsid w:val="00E26267"/>
    <w:rsid w:val="00E262DC"/>
    <w:rsid w:val="00E26652"/>
    <w:rsid w:val="00E2694C"/>
    <w:rsid w:val="00E269FB"/>
    <w:rsid w:val="00E26C4B"/>
    <w:rsid w:val="00E26CC5"/>
    <w:rsid w:val="00E26E4A"/>
    <w:rsid w:val="00E270E7"/>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883"/>
    <w:rsid w:val="00E31AE0"/>
    <w:rsid w:val="00E31D3A"/>
    <w:rsid w:val="00E31FA4"/>
    <w:rsid w:val="00E31FE6"/>
    <w:rsid w:val="00E32136"/>
    <w:rsid w:val="00E32141"/>
    <w:rsid w:val="00E3255D"/>
    <w:rsid w:val="00E3264C"/>
    <w:rsid w:val="00E32666"/>
    <w:rsid w:val="00E32898"/>
    <w:rsid w:val="00E328A6"/>
    <w:rsid w:val="00E328D2"/>
    <w:rsid w:val="00E328D7"/>
    <w:rsid w:val="00E32ADA"/>
    <w:rsid w:val="00E32C5E"/>
    <w:rsid w:val="00E32DEC"/>
    <w:rsid w:val="00E32F40"/>
    <w:rsid w:val="00E32FB5"/>
    <w:rsid w:val="00E33273"/>
    <w:rsid w:val="00E334F1"/>
    <w:rsid w:val="00E33934"/>
    <w:rsid w:val="00E33C03"/>
    <w:rsid w:val="00E34227"/>
    <w:rsid w:val="00E3457A"/>
    <w:rsid w:val="00E3488A"/>
    <w:rsid w:val="00E349CC"/>
    <w:rsid w:val="00E34E5F"/>
    <w:rsid w:val="00E3510E"/>
    <w:rsid w:val="00E35256"/>
    <w:rsid w:val="00E35282"/>
    <w:rsid w:val="00E3534D"/>
    <w:rsid w:val="00E355E6"/>
    <w:rsid w:val="00E35620"/>
    <w:rsid w:val="00E3569A"/>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D0F"/>
    <w:rsid w:val="00E37E9D"/>
    <w:rsid w:val="00E37ED4"/>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BD3"/>
    <w:rsid w:val="00E42E5C"/>
    <w:rsid w:val="00E43167"/>
    <w:rsid w:val="00E43215"/>
    <w:rsid w:val="00E43409"/>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5F88"/>
    <w:rsid w:val="00E461A2"/>
    <w:rsid w:val="00E462D9"/>
    <w:rsid w:val="00E465A6"/>
    <w:rsid w:val="00E465ED"/>
    <w:rsid w:val="00E46677"/>
    <w:rsid w:val="00E466F5"/>
    <w:rsid w:val="00E46701"/>
    <w:rsid w:val="00E46B7E"/>
    <w:rsid w:val="00E46C14"/>
    <w:rsid w:val="00E46D20"/>
    <w:rsid w:val="00E46D26"/>
    <w:rsid w:val="00E472FB"/>
    <w:rsid w:val="00E473AE"/>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0FAA"/>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3AF1"/>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19A"/>
    <w:rsid w:val="00E57314"/>
    <w:rsid w:val="00E57358"/>
    <w:rsid w:val="00E57384"/>
    <w:rsid w:val="00E573D7"/>
    <w:rsid w:val="00E5785A"/>
    <w:rsid w:val="00E578F4"/>
    <w:rsid w:val="00E57DE0"/>
    <w:rsid w:val="00E57E2A"/>
    <w:rsid w:val="00E57F51"/>
    <w:rsid w:val="00E60053"/>
    <w:rsid w:val="00E601DD"/>
    <w:rsid w:val="00E60289"/>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60"/>
    <w:rsid w:val="00E6687D"/>
    <w:rsid w:val="00E66AEB"/>
    <w:rsid w:val="00E66C94"/>
    <w:rsid w:val="00E66F6D"/>
    <w:rsid w:val="00E67054"/>
    <w:rsid w:val="00E6711F"/>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087"/>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7A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3"/>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5"/>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777"/>
    <w:rsid w:val="00E928D1"/>
    <w:rsid w:val="00E92A54"/>
    <w:rsid w:val="00E92AF1"/>
    <w:rsid w:val="00E92CFB"/>
    <w:rsid w:val="00E92DF0"/>
    <w:rsid w:val="00E92DF8"/>
    <w:rsid w:val="00E92ED9"/>
    <w:rsid w:val="00E93034"/>
    <w:rsid w:val="00E931EF"/>
    <w:rsid w:val="00E937CB"/>
    <w:rsid w:val="00E93C0C"/>
    <w:rsid w:val="00E93C55"/>
    <w:rsid w:val="00E93EFA"/>
    <w:rsid w:val="00E93FCB"/>
    <w:rsid w:val="00E93FDF"/>
    <w:rsid w:val="00E94434"/>
    <w:rsid w:val="00E944E2"/>
    <w:rsid w:val="00E94598"/>
    <w:rsid w:val="00E947AB"/>
    <w:rsid w:val="00E94841"/>
    <w:rsid w:val="00E948C4"/>
    <w:rsid w:val="00E94A4F"/>
    <w:rsid w:val="00E94BD2"/>
    <w:rsid w:val="00E94E27"/>
    <w:rsid w:val="00E94E3F"/>
    <w:rsid w:val="00E94F07"/>
    <w:rsid w:val="00E94F13"/>
    <w:rsid w:val="00E95176"/>
    <w:rsid w:val="00E951B9"/>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339"/>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D"/>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A7F34"/>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A5E"/>
    <w:rsid w:val="00EB1C86"/>
    <w:rsid w:val="00EB2217"/>
    <w:rsid w:val="00EB264D"/>
    <w:rsid w:val="00EB2676"/>
    <w:rsid w:val="00EB27C5"/>
    <w:rsid w:val="00EB28CA"/>
    <w:rsid w:val="00EB28DE"/>
    <w:rsid w:val="00EB29ED"/>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95"/>
    <w:rsid w:val="00EB72BA"/>
    <w:rsid w:val="00EB73A3"/>
    <w:rsid w:val="00EB73D1"/>
    <w:rsid w:val="00EB77C7"/>
    <w:rsid w:val="00EB7C72"/>
    <w:rsid w:val="00EB7D20"/>
    <w:rsid w:val="00EB7D9E"/>
    <w:rsid w:val="00EB7FE3"/>
    <w:rsid w:val="00EC001E"/>
    <w:rsid w:val="00EC0168"/>
    <w:rsid w:val="00EC0407"/>
    <w:rsid w:val="00EC08B9"/>
    <w:rsid w:val="00EC0AF1"/>
    <w:rsid w:val="00EC0FAB"/>
    <w:rsid w:val="00EC0FB0"/>
    <w:rsid w:val="00EC0FF5"/>
    <w:rsid w:val="00EC1113"/>
    <w:rsid w:val="00EC1144"/>
    <w:rsid w:val="00EC120B"/>
    <w:rsid w:val="00EC133C"/>
    <w:rsid w:val="00EC13A1"/>
    <w:rsid w:val="00EC13B4"/>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948"/>
    <w:rsid w:val="00ED0A3C"/>
    <w:rsid w:val="00ED0B57"/>
    <w:rsid w:val="00ED0EBC"/>
    <w:rsid w:val="00ED0FB2"/>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2B57"/>
    <w:rsid w:val="00ED33FA"/>
    <w:rsid w:val="00ED35E4"/>
    <w:rsid w:val="00ED3792"/>
    <w:rsid w:val="00ED3820"/>
    <w:rsid w:val="00ED3977"/>
    <w:rsid w:val="00ED3A3C"/>
    <w:rsid w:val="00ED3D47"/>
    <w:rsid w:val="00ED453A"/>
    <w:rsid w:val="00ED45F1"/>
    <w:rsid w:val="00ED46C5"/>
    <w:rsid w:val="00ED4818"/>
    <w:rsid w:val="00ED4BAE"/>
    <w:rsid w:val="00ED53A9"/>
    <w:rsid w:val="00ED5486"/>
    <w:rsid w:val="00ED55A4"/>
    <w:rsid w:val="00ED56B2"/>
    <w:rsid w:val="00ED5B1E"/>
    <w:rsid w:val="00ED620B"/>
    <w:rsid w:val="00ED6219"/>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82B"/>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D59"/>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3D"/>
    <w:rsid w:val="00EE75D0"/>
    <w:rsid w:val="00EE79C6"/>
    <w:rsid w:val="00EE7F24"/>
    <w:rsid w:val="00EF006A"/>
    <w:rsid w:val="00EF033F"/>
    <w:rsid w:val="00EF0BA8"/>
    <w:rsid w:val="00EF0BC0"/>
    <w:rsid w:val="00EF0D12"/>
    <w:rsid w:val="00EF0E0C"/>
    <w:rsid w:val="00EF0F4C"/>
    <w:rsid w:val="00EF13BB"/>
    <w:rsid w:val="00EF16CC"/>
    <w:rsid w:val="00EF1705"/>
    <w:rsid w:val="00EF1C86"/>
    <w:rsid w:val="00EF1DBE"/>
    <w:rsid w:val="00EF20B7"/>
    <w:rsid w:val="00EF2110"/>
    <w:rsid w:val="00EF213C"/>
    <w:rsid w:val="00EF227C"/>
    <w:rsid w:val="00EF2297"/>
    <w:rsid w:val="00EF2341"/>
    <w:rsid w:val="00EF2748"/>
    <w:rsid w:val="00EF28D4"/>
    <w:rsid w:val="00EF2949"/>
    <w:rsid w:val="00EF29A5"/>
    <w:rsid w:val="00EF29D2"/>
    <w:rsid w:val="00EF2B2A"/>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1F"/>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01A"/>
    <w:rsid w:val="00F00172"/>
    <w:rsid w:val="00F00343"/>
    <w:rsid w:val="00F00349"/>
    <w:rsid w:val="00F0046F"/>
    <w:rsid w:val="00F004CC"/>
    <w:rsid w:val="00F006FD"/>
    <w:rsid w:val="00F00875"/>
    <w:rsid w:val="00F0093D"/>
    <w:rsid w:val="00F00DC4"/>
    <w:rsid w:val="00F00F34"/>
    <w:rsid w:val="00F00F5B"/>
    <w:rsid w:val="00F00F66"/>
    <w:rsid w:val="00F00F88"/>
    <w:rsid w:val="00F0119C"/>
    <w:rsid w:val="00F0125F"/>
    <w:rsid w:val="00F012C1"/>
    <w:rsid w:val="00F01393"/>
    <w:rsid w:val="00F017F5"/>
    <w:rsid w:val="00F01A9D"/>
    <w:rsid w:val="00F01B16"/>
    <w:rsid w:val="00F01EE6"/>
    <w:rsid w:val="00F02910"/>
    <w:rsid w:val="00F02A8E"/>
    <w:rsid w:val="00F0309A"/>
    <w:rsid w:val="00F030F0"/>
    <w:rsid w:val="00F03131"/>
    <w:rsid w:val="00F03501"/>
    <w:rsid w:val="00F03739"/>
    <w:rsid w:val="00F03983"/>
    <w:rsid w:val="00F0398B"/>
    <w:rsid w:val="00F039F7"/>
    <w:rsid w:val="00F03E10"/>
    <w:rsid w:val="00F03E59"/>
    <w:rsid w:val="00F0404A"/>
    <w:rsid w:val="00F04568"/>
    <w:rsid w:val="00F0493D"/>
    <w:rsid w:val="00F04A7F"/>
    <w:rsid w:val="00F04B04"/>
    <w:rsid w:val="00F04BD5"/>
    <w:rsid w:val="00F053B0"/>
    <w:rsid w:val="00F057BB"/>
    <w:rsid w:val="00F0587B"/>
    <w:rsid w:val="00F0591D"/>
    <w:rsid w:val="00F05939"/>
    <w:rsid w:val="00F05AA1"/>
    <w:rsid w:val="00F05C1A"/>
    <w:rsid w:val="00F05E19"/>
    <w:rsid w:val="00F05F6E"/>
    <w:rsid w:val="00F0616E"/>
    <w:rsid w:val="00F061EE"/>
    <w:rsid w:val="00F063BA"/>
    <w:rsid w:val="00F065A1"/>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559"/>
    <w:rsid w:val="00F1071A"/>
    <w:rsid w:val="00F1093E"/>
    <w:rsid w:val="00F109D2"/>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2EBD"/>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153"/>
    <w:rsid w:val="00F16225"/>
    <w:rsid w:val="00F16226"/>
    <w:rsid w:val="00F16353"/>
    <w:rsid w:val="00F16385"/>
    <w:rsid w:val="00F1638A"/>
    <w:rsid w:val="00F16564"/>
    <w:rsid w:val="00F16B97"/>
    <w:rsid w:val="00F16C35"/>
    <w:rsid w:val="00F170DF"/>
    <w:rsid w:val="00F17211"/>
    <w:rsid w:val="00F17295"/>
    <w:rsid w:val="00F173AD"/>
    <w:rsid w:val="00F17696"/>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801"/>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2DF"/>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40B"/>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D2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3"/>
    <w:rsid w:val="00F36DD9"/>
    <w:rsid w:val="00F36F39"/>
    <w:rsid w:val="00F37677"/>
    <w:rsid w:val="00F379B6"/>
    <w:rsid w:val="00F37A36"/>
    <w:rsid w:val="00F37A5A"/>
    <w:rsid w:val="00F37AEF"/>
    <w:rsid w:val="00F37ED4"/>
    <w:rsid w:val="00F37FAD"/>
    <w:rsid w:val="00F401D4"/>
    <w:rsid w:val="00F40462"/>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9FA"/>
    <w:rsid w:val="00F43C3E"/>
    <w:rsid w:val="00F44089"/>
    <w:rsid w:val="00F441A1"/>
    <w:rsid w:val="00F4455A"/>
    <w:rsid w:val="00F44829"/>
    <w:rsid w:val="00F44BCD"/>
    <w:rsid w:val="00F44C1F"/>
    <w:rsid w:val="00F44DF0"/>
    <w:rsid w:val="00F44EAE"/>
    <w:rsid w:val="00F44EDE"/>
    <w:rsid w:val="00F450F2"/>
    <w:rsid w:val="00F456ED"/>
    <w:rsid w:val="00F45788"/>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827"/>
    <w:rsid w:val="00F47975"/>
    <w:rsid w:val="00F47B83"/>
    <w:rsid w:val="00F47B99"/>
    <w:rsid w:val="00F47C62"/>
    <w:rsid w:val="00F47DA7"/>
    <w:rsid w:val="00F47E1F"/>
    <w:rsid w:val="00F47E44"/>
    <w:rsid w:val="00F503B4"/>
    <w:rsid w:val="00F504D0"/>
    <w:rsid w:val="00F504E0"/>
    <w:rsid w:val="00F50761"/>
    <w:rsid w:val="00F507C6"/>
    <w:rsid w:val="00F507CE"/>
    <w:rsid w:val="00F50B17"/>
    <w:rsid w:val="00F50BA9"/>
    <w:rsid w:val="00F50C49"/>
    <w:rsid w:val="00F50CA9"/>
    <w:rsid w:val="00F50F02"/>
    <w:rsid w:val="00F50FF6"/>
    <w:rsid w:val="00F511CC"/>
    <w:rsid w:val="00F512B4"/>
    <w:rsid w:val="00F514CE"/>
    <w:rsid w:val="00F5162B"/>
    <w:rsid w:val="00F51BEC"/>
    <w:rsid w:val="00F51E1B"/>
    <w:rsid w:val="00F520EB"/>
    <w:rsid w:val="00F52411"/>
    <w:rsid w:val="00F52491"/>
    <w:rsid w:val="00F524A4"/>
    <w:rsid w:val="00F525DB"/>
    <w:rsid w:val="00F526D1"/>
    <w:rsid w:val="00F5277C"/>
    <w:rsid w:val="00F52913"/>
    <w:rsid w:val="00F52963"/>
    <w:rsid w:val="00F52A4F"/>
    <w:rsid w:val="00F52C4A"/>
    <w:rsid w:val="00F52EF2"/>
    <w:rsid w:val="00F530B3"/>
    <w:rsid w:val="00F531D0"/>
    <w:rsid w:val="00F53301"/>
    <w:rsid w:val="00F53E4F"/>
    <w:rsid w:val="00F53F6F"/>
    <w:rsid w:val="00F53F71"/>
    <w:rsid w:val="00F53FFE"/>
    <w:rsid w:val="00F5413C"/>
    <w:rsid w:val="00F54919"/>
    <w:rsid w:val="00F54B5D"/>
    <w:rsid w:val="00F54CD5"/>
    <w:rsid w:val="00F550DB"/>
    <w:rsid w:val="00F551E8"/>
    <w:rsid w:val="00F552E2"/>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57BDA"/>
    <w:rsid w:val="00F600F5"/>
    <w:rsid w:val="00F60130"/>
    <w:rsid w:val="00F60204"/>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1F4A"/>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4E2F"/>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2D"/>
    <w:rsid w:val="00F704F2"/>
    <w:rsid w:val="00F70586"/>
    <w:rsid w:val="00F70797"/>
    <w:rsid w:val="00F70D58"/>
    <w:rsid w:val="00F70DC0"/>
    <w:rsid w:val="00F70EDA"/>
    <w:rsid w:val="00F70F07"/>
    <w:rsid w:val="00F710C2"/>
    <w:rsid w:val="00F710CA"/>
    <w:rsid w:val="00F71361"/>
    <w:rsid w:val="00F715F3"/>
    <w:rsid w:val="00F7161F"/>
    <w:rsid w:val="00F717D6"/>
    <w:rsid w:val="00F71900"/>
    <w:rsid w:val="00F71E07"/>
    <w:rsid w:val="00F71F95"/>
    <w:rsid w:val="00F72131"/>
    <w:rsid w:val="00F7213F"/>
    <w:rsid w:val="00F72368"/>
    <w:rsid w:val="00F723BD"/>
    <w:rsid w:val="00F7257C"/>
    <w:rsid w:val="00F7264B"/>
    <w:rsid w:val="00F728E4"/>
    <w:rsid w:val="00F72B6B"/>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0C8"/>
    <w:rsid w:val="00F75248"/>
    <w:rsid w:val="00F75758"/>
    <w:rsid w:val="00F75867"/>
    <w:rsid w:val="00F75971"/>
    <w:rsid w:val="00F75FB4"/>
    <w:rsid w:val="00F762F1"/>
    <w:rsid w:val="00F76706"/>
    <w:rsid w:val="00F767BE"/>
    <w:rsid w:val="00F769BD"/>
    <w:rsid w:val="00F76B21"/>
    <w:rsid w:val="00F76C8C"/>
    <w:rsid w:val="00F77121"/>
    <w:rsid w:val="00F772F4"/>
    <w:rsid w:val="00F773E4"/>
    <w:rsid w:val="00F77458"/>
    <w:rsid w:val="00F77526"/>
    <w:rsid w:val="00F775BE"/>
    <w:rsid w:val="00F77643"/>
    <w:rsid w:val="00F776BC"/>
    <w:rsid w:val="00F77711"/>
    <w:rsid w:val="00F7786B"/>
    <w:rsid w:val="00F77A5F"/>
    <w:rsid w:val="00F77BAB"/>
    <w:rsid w:val="00F77C39"/>
    <w:rsid w:val="00F77C41"/>
    <w:rsid w:val="00F77E89"/>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C5"/>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2EDD"/>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7F"/>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758"/>
    <w:rsid w:val="00FA098A"/>
    <w:rsid w:val="00FA0B51"/>
    <w:rsid w:val="00FA101F"/>
    <w:rsid w:val="00FA1113"/>
    <w:rsid w:val="00FA144B"/>
    <w:rsid w:val="00FA1695"/>
    <w:rsid w:val="00FA1758"/>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DEA"/>
    <w:rsid w:val="00FA4E35"/>
    <w:rsid w:val="00FA4FB1"/>
    <w:rsid w:val="00FA512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51"/>
    <w:rsid w:val="00FB21A7"/>
    <w:rsid w:val="00FB25B4"/>
    <w:rsid w:val="00FB26C9"/>
    <w:rsid w:val="00FB2937"/>
    <w:rsid w:val="00FB2B57"/>
    <w:rsid w:val="00FB2CBF"/>
    <w:rsid w:val="00FB2E4C"/>
    <w:rsid w:val="00FB2F51"/>
    <w:rsid w:val="00FB3206"/>
    <w:rsid w:val="00FB3806"/>
    <w:rsid w:val="00FB385A"/>
    <w:rsid w:val="00FB3B3C"/>
    <w:rsid w:val="00FB3B6F"/>
    <w:rsid w:val="00FB4064"/>
    <w:rsid w:val="00FB446C"/>
    <w:rsid w:val="00FB44B8"/>
    <w:rsid w:val="00FB4560"/>
    <w:rsid w:val="00FB459C"/>
    <w:rsid w:val="00FB49AF"/>
    <w:rsid w:val="00FB4C70"/>
    <w:rsid w:val="00FB4F44"/>
    <w:rsid w:val="00FB573D"/>
    <w:rsid w:val="00FB5892"/>
    <w:rsid w:val="00FB5918"/>
    <w:rsid w:val="00FB59C2"/>
    <w:rsid w:val="00FB5A87"/>
    <w:rsid w:val="00FB5AC1"/>
    <w:rsid w:val="00FB5F21"/>
    <w:rsid w:val="00FB6045"/>
    <w:rsid w:val="00FB61D8"/>
    <w:rsid w:val="00FB6386"/>
    <w:rsid w:val="00FB6601"/>
    <w:rsid w:val="00FB6615"/>
    <w:rsid w:val="00FB694E"/>
    <w:rsid w:val="00FB6B86"/>
    <w:rsid w:val="00FB6CC7"/>
    <w:rsid w:val="00FB6DB5"/>
    <w:rsid w:val="00FB73BD"/>
    <w:rsid w:val="00FB78B5"/>
    <w:rsid w:val="00FB79A4"/>
    <w:rsid w:val="00FB7BFA"/>
    <w:rsid w:val="00FB7F50"/>
    <w:rsid w:val="00FB7F77"/>
    <w:rsid w:val="00FC014F"/>
    <w:rsid w:val="00FC0282"/>
    <w:rsid w:val="00FC0290"/>
    <w:rsid w:val="00FC056E"/>
    <w:rsid w:val="00FC05AD"/>
    <w:rsid w:val="00FC061C"/>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86E"/>
    <w:rsid w:val="00FC29D3"/>
    <w:rsid w:val="00FC30BA"/>
    <w:rsid w:val="00FC34F5"/>
    <w:rsid w:val="00FC38CA"/>
    <w:rsid w:val="00FC3BA4"/>
    <w:rsid w:val="00FC3BA5"/>
    <w:rsid w:val="00FC3C01"/>
    <w:rsid w:val="00FC3D31"/>
    <w:rsid w:val="00FC3FAB"/>
    <w:rsid w:val="00FC463B"/>
    <w:rsid w:val="00FC4814"/>
    <w:rsid w:val="00FC4845"/>
    <w:rsid w:val="00FC4913"/>
    <w:rsid w:val="00FC4A46"/>
    <w:rsid w:val="00FC4A64"/>
    <w:rsid w:val="00FC4D53"/>
    <w:rsid w:val="00FC4EF3"/>
    <w:rsid w:val="00FC4F3B"/>
    <w:rsid w:val="00FC4F4B"/>
    <w:rsid w:val="00FC5130"/>
    <w:rsid w:val="00FC51C4"/>
    <w:rsid w:val="00FC5511"/>
    <w:rsid w:val="00FC55A9"/>
    <w:rsid w:val="00FC55BA"/>
    <w:rsid w:val="00FC562A"/>
    <w:rsid w:val="00FC5775"/>
    <w:rsid w:val="00FC5948"/>
    <w:rsid w:val="00FC5BEC"/>
    <w:rsid w:val="00FC5D65"/>
    <w:rsid w:val="00FC5EAC"/>
    <w:rsid w:val="00FC5F19"/>
    <w:rsid w:val="00FC5F6A"/>
    <w:rsid w:val="00FC62D2"/>
    <w:rsid w:val="00FC6466"/>
    <w:rsid w:val="00FC648B"/>
    <w:rsid w:val="00FC682F"/>
    <w:rsid w:val="00FC6859"/>
    <w:rsid w:val="00FC6878"/>
    <w:rsid w:val="00FC6932"/>
    <w:rsid w:val="00FC6C46"/>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680"/>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E76"/>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67A"/>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956"/>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45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4D2"/>
    <w:rsid w:val="00FF6655"/>
    <w:rsid w:val="00FF66D5"/>
    <w:rsid w:val="00FF678F"/>
    <w:rsid w:val="00FF68CF"/>
    <w:rsid w:val="00FF694D"/>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7F1A80A-2567-455C-9EE7-B3A41509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paragraph" w:customStyle="1" w:styleId="Observation">
    <w:name w:val="Observation"/>
    <w:basedOn w:val="Normal"/>
    <w:rsid w:val="000B017C"/>
    <w:pPr>
      <w:numPr>
        <w:numId w:val="14"/>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 w:type="character" w:styleId="Strong">
    <w:name w:val="Strong"/>
    <w:basedOn w:val="DefaultParagraphFont"/>
    <w:uiPriority w:val="22"/>
    <w:qFormat/>
    <w:locked/>
    <w:rsid w:val="006F7F09"/>
    <w:rPr>
      <w:b/>
      <w:bCs/>
    </w:rPr>
  </w:style>
  <w:style w:type="paragraph" w:customStyle="1" w:styleId="BL">
    <w:name w:val="BL"/>
    <w:basedOn w:val="Normal"/>
    <w:rsid w:val="008E51DB"/>
    <w:pPr>
      <w:numPr>
        <w:numId w:val="21"/>
      </w:numPr>
      <w:tabs>
        <w:tab w:val="clear" w:pos="644"/>
        <w:tab w:val="num" w:pos="737"/>
        <w:tab w:val="left" w:pos="851"/>
      </w:tabs>
      <w:overflowPunct w:val="0"/>
      <w:autoSpaceDE w:val="0"/>
      <w:autoSpaceDN w:val="0"/>
      <w:adjustRightInd w:val="0"/>
      <w:ind w:left="737" w:hanging="453"/>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501828">
      <w:bodyDiv w:val="1"/>
      <w:marLeft w:val="0"/>
      <w:marRight w:val="0"/>
      <w:marTop w:val="0"/>
      <w:marBottom w:val="0"/>
      <w:divBdr>
        <w:top w:val="none" w:sz="0" w:space="0" w:color="auto"/>
        <w:left w:val="none" w:sz="0" w:space="0" w:color="auto"/>
        <w:bottom w:val="none" w:sz="0" w:space="0" w:color="auto"/>
        <w:right w:val="none" w:sz="0" w:space="0" w:color="auto"/>
      </w:divBdr>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685956">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4053570">
      <w:bodyDiv w:val="1"/>
      <w:marLeft w:val="0"/>
      <w:marRight w:val="0"/>
      <w:marTop w:val="0"/>
      <w:marBottom w:val="0"/>
      <w:divBdr>
        <w:top w:val="none" w:sz="0" w:space="0" w:color="auto"/>
        <w:left w:val="none" w:sz="0" w:space="0" w:color="auto"/>
        <w:bottom w:val="none" w:sz="0" w:space="0" w:color="auto"/>
        <w:right w:val="none" w:sz="0" w:space="0" w:color="auto"/>
      </w:divBdr>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0069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060313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535054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7590485">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3897124">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545883">
      <w:bodyDiv w:val="1"/>
      <w:marLeft w:val="0"/>
      <w:marRight w:val="0"/>
      <w:marTop w:val="0"/>
      <w:marBottom w:val="0"/>
      <w:divBdr>
        <w:top w:val="none" w:sz="0" w:space="0" w:color="auto"/>
        <w:left w:val="none" w:sz="0" w:space="0" w:color="auto"/>
        <w:bottom w:val="none" w:sz="0" w:space="0" w:color="auto"/>
        <w:right w:val="none" w:sz="0" w:space="0" w:color="auto"/>
      </w:divBdr>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5591876">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397410420">
      <w:bodyDiv w:val="1"/>
      <w:marLeft w:val="0"/>
      <w:marRight w:val="0"/>
      <w:marTop w:val="0"/>
      <w:marBottom w:val="0"/>
      <w:divBdr>
        <w:top w:val="none" w:sz="0" w:space="0" w:color="auto"/>
        <w:left w:val="none" w:sz="0" w:space="0" w:color="auto"/>
        <w:bottom w:val="none" w:sz="0" w:space="0" w:color="auto"/>
        <w:right w:val="none" w:sz="0" w:space="0" w:color="auto"/>
      </w:divBdr>
    </w:div>
    <w:div w:id="4057601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579224">
      <w:bodyDiv w:val="1"/>
      <w:marLeft w:val="0"/>
      <w:marRight w:val="0"/>
      <w:marTop w:val="0"/>
      <w:marBottom w:val="0"/>
      <w:divBdr>
        <w:top w:val="none" w:sz="0" w:space="0" w:color="auto"/>
        <w:left w:val="none" w:sz="0" w:space="0" w:color="auto"/>
        <w:bottom w:val="none" w:sz="0" w:space="0" w:color="auto"/>
        <w:right w:val="none" w:sz="0" w:space="0" w:color="auto"/>
      </w:divBdr>
    </w:div>
    <w:div w:id="437726124">
      <w:bodyDiv w:val="1"/>
      <w:marLeft w:val="0"/>
      <w:marRight w:val="0"/>
      <w:marTop w:val="0"/>
      <w:marBottom w:val="0"/>
      <w:divBdr>
        <w:top w:val="none" w:sz="0" w:space="0" w:color="auto"/>
        <w:left w:val="none" w:sz="0" w:space="0" w:color="auto"/>
        <w:bottom w:val="none" w:sz="0" w:space="0" w:color="auto"/>
        <w:right w:val="none" w:sz="0" w:space="0" w:color="auto"/>
      </w:divBdr>
      <w:divsChild>
        <w:div w:id="737021750">
          <w:marLeft w:val="1800"/>
          <w:marRight w:val="0"/>
          <w:marTop w:val="0"/>
          <w:marBottom w:val="0"/>
          <w:divBdr>
            <w:top w:val="none" w:sz="0" w:space="0" w:color="auto"/>
            <w:left w:val="none" w:sz="0" w:space="0" w:color="auto"/>
            <w:bottom w:val="none" w:sz="0" w:space="0" w:color="auto"/>
            <w:right w:val="none" w:sz="0" w:space="0" w:color="auto"/>
          </w:divBdr>
        </w:div>
        <w:div w:id="1239826707">
          <w:marLeft w:val="1166"/>
          <w:marRight w:val="0"/>
          <w:marTop w:val="0"/>
          <w:marBottom w:val="0"/>
          <w:divBdr>
            <w:top w:val="none" w:sz="0" w:space="0" w:color="auto"/>
            <w:left w:val="none" w:sz="0" w:space="0" w:color="auto"/>
            <w:bottom w:val="none" w:sz="0" w:space="0" w:color="auto"/>
            <w:right w:val="none" w:sz="0" w:space="0" w:color="auto"/>
          </w:divBdr>
        </w:div>
        <w:div w:id="1304772389">
          <w:marLeft w:val="547"/>
          <w:marRight w:val="0"/>
          <w:marTop w:val="0"/>
          <w:marBottom w:val="0"/>
          <w:divBdr>
            <w:top w:val="none" w:sz="0" w:space="0" w:color="auto"/>
            <w:left w:val="none" w:sz="0" w:space="0" w:color="auto"/>
            <w:bottom w:val="none" w:sz="0" w:space="0" w:color="auto"/>
            <w:right w:val="none" w:sz="0" w:space="0" w:color="auto"/>
          </w:divBdr>
        </w:div>
        <w:div w:id="1661038087">
          <w:marLeft w:val="547"/>
          <w:marRight w:val="0"/>
          <w:marTop w:val="0"/>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540289">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19777451">
      <w:bodyDiv w:val="1"/>
      <w:marLeft w:val="0"/>
      <w:marRight w:val="0"/>
      <w:marTop w:val="0"/>
      <w:marBottom w:val="0"/>
      <w:divBdr>
        <w:top w:val="none" w:sz="0" w:space="0" w:color="auto"/>
        <w:left w:val="none" w:sz="0" w:space="0" w:color="auto"/>
        <w:bottom w:val="none" w:sz="0" w:space="0" w:color="auto"/>
        <w:right w:val="none" w:sz="0" w:space="0" w:color="auto"/>
      </w:divBdr>
    </w:div>
    <w:div w:id="528682543">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974253">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80074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3214242">
      <w:bodyDiv w:val="1"/>
      <w:marLeft w:val="0"/>
      <w:marRight w:val="0"/>
      <w:marTop w:val="0"/>
      <w:marBottom w:val="0"/>
      <w:divBdr>
        <w:top w:val="none" w:sz="0" w:space="0" w:color="auto"/>
        <w:left w:val="none" w:sz="0" w:space="0" w:color="auto"/>
        <w:bottom w:val="none" w:sz="0" w:space="0" w:color="auto"/>
        <w:right w:val="none" w:sz="0" w:space="0" w:color="auto"/>
      </w:divBdr>
    </w:div>
    <w:div w:id="774832280">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261576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24545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2112631">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4769444">
      <w:bodyDiv w:val="1"/>
      <w:marLeft w:val="0"/>
      <w:marRight w:val="0"/>
      <w:marTop w:val="0"/>
      <w:marBottom w:val="0"/>
      <w:divBdr>
        <w:top w:val="none" w:sz="0" w:space="0" w:color="auto"/>
        <w:left w:val="none" w:sz="0" w:space="0" w:color="auto"/>
        <w:bottom w:val="none" w:sz="0" w:space="0" w:color="auto"/>
        <w:right w:val="none" w:sz="0" w:space="0" w:color="auto"/>
      </w:divBdr>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0952804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2286910">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782116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1233628">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6257106">
      <w:bodyDiv w:val="1"/>
      <w:marLeft w:val="0"/>
      <w:marRight w:val="0"/>
      <w:marTop w:val="0"/>
      <w:marBottom w:val="0"/>
      <w:divBdr>
        <w:top w:val="none" w:sz="0" w:space="0" w:color="auto"/>
        <w:left w:val="none" w:sz="0" w:space="0" w:color="auto"/>
        <w:bottom w:val="none" w:sz="0" w:space="0" w:color="auto"/>
        <w:right w:val="none" w:sz="0" w:space="0" w:color="auto"/>
      </w:divBdr>
    </w:div>
    <w:div w:id="1247421588">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292322607">
      <w:bodyDiv w:val="1"/>
      <w:marLeft w:val="0"/>
      <w:marRight w:val="0"/>
      <w:marTop w:val="0"/>
      <w:marBottom w:val="0"/>
      <w:divBdr>
        <w:top w:val="none" w:sz="0" w:space="0" w:color="auto"/>
        <w:left w:val="none" w:sz="0" w:space="0" w:color="auto"/>
        <w:bottom w:val="none" w:sz="0" w:space="0" w:color="auto"/>
        <w:right w:val="none" w:sz="0" w:space="0" w:color="auto"/>
      </w:divBdr>
    </w:div>
    <w:div w:id="129764349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774103">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1858910">
      <w:bodyDiv w:val="1"/>
      <w:marLeft w:val="0"/>
      <w:marRight w:val="0"/>
      <w:marTop w:val="0"/>
      <w:marBottom w:val="0"/>
      <w:divBdr>
        <w:top w:val="none" w:sz="0" w:space="0" w:color="auto"/>
        <w:left w:val="none" w:sz="0" w:space="0" w:color="auto"/>
        <w:bottom w:val="none" w:sz="0" w:space="0" w:color="auto"/>
        <w:right w:val="none" w:sz="0" w:space="0" w:color="auto"/>
      </w:divBdr>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0399376">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03541729">
      <w:bodyDiv w:val="1"/>
      <w:marLeft w:val="0"/>
      <w:marRight w:val="0"/>
      <w:marTop w:val="0"/>
      <w:marBottom w:val="0"/>
      <w:divBdr>
        <w:top w:val="none" w:sz="0" w:space="0" w:color="auto"/>
        <w:left w:val="none" w:sz="0" w:space="0" w:color="auto"/>
        <w:bottom w:val="none" w:sz="0" w:space="0" w:color="auto"/>
        <w:right w:val="none" w:sz="0" w:space="0" w:color="auto"/>
      </w:divBdr>
    </w:div>
    <w:div w:id="1510212422">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5607001">
      <w:bodyDiv w:val="1"/>
      <w:marLeft w:val="0"/>
      <w:marRight w:val="0"/>
      <w:marTop w:val="0"/>
      <w:marBottom w:val="0"/>
      <w:divBdr>
        <w:top w:val="none" w:sz="0" w:space="0" w:color="auto"/>
        <w:left w:val="none" w:sz="0" w:space="0" w:color="auto"/>
        <w:bottom w:val="none" w:sz="0" w:space="0" w:color="auto"/>
        <w:right w:val="none" w:sz="0" w:space="0" w:color="auto"/>
      </w:divBdr>
      <w:divsChild>
        <w:div w:id="1837303377">
          <w:marLeft w:val="547"/>
          <w:marRight w:val="0"/>
          <w:marTop w:val="0"/>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0803197">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19884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441530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319704">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684088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17088879">
      <w:bodyDiv w:val="1"/>
      <w:marLeft w:val="0"/>
      <w:marRight w:val="0"/>
      <w:marTop w:val="0"/>
      <w:marBottom w:val="0"/>
      <w:divBdr>
        <w:top w:val="none" w:sz="0" w:space="0" w:color="auto"/>
        <w:left w:val="none" w:sz="0" w:space="0" w:color="auto"/>
        <w:bottom w:val="none" w:sz="0" w:space="0" w:color="auto"/>
        <w:right w:val="none" w:sz="0" w:space="0" w:color="auto"/>
      </w:divBdr>
    </w:div>
    <w:div w:id="1921057807">
      <w:bodyDiv w:val="1"/>
      <w:marLeft w:val="0"/>
      <w:marRight w:val="0"/>
      <w:marTop w:val="0"/>
      <w:marBottom w:val="0"/>
      <w:divBdr>
        <w:top w:val="none" w:sz="0" w:space="0" w:color="auto"/>
        <w:left w:val="none" w:sz="0" w:space="0" w:color="auto"/>
        <w:bottom w:val="none" w:sz="0" w:space="0" w:color="auto"/>
        <w:right w:val="none" w:sz="0" w:space="0" w:color="auto"/>
      </w:divBdr>
    </w:div>
    <w:div w:id="1922761603">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472888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500444">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8964550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4</Pages>
  <Words>1618</Words>
  <Characters>8409</Characters>
  <Application>Microsoft Office Word</Application>
  <DocSecurity>0</DocSecurity>
  <Lines>70</Lines>
  <Paragraphs>20</Paragraphs>
  <ScaleCrop>false</ScaleCrop>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637</cp:revision>
  <cp:lastPrinted>2010-10-05T17:58:00Z</cp:lastPrinted>
  <dcterms:created xsi:type="dcterms:W3CDTF">2021-06-18T20:27:00Z</dcterms:created>
  <dcterms:modified xsi:type="dcterms:W3CDTF">2025-08-15T07:36:00Z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